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827"/>
        <w:gridCol w:w="1031"/>
        <w:gridCol w:w="240"/>
        <w:gridCol w:w="959"/>
        <w:gridCol w:w="41"/>
        <w:gridCol w:w="1235"/>
        <w:gridCol w:w="670"/>
        <w:gridCol w:w="10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15" w:type="dxa"/>
            <w:gridSpan w:val="10"/>
            <w:tcBorders>
              <w:top w:val="nil"/>
              <w:left w:val="nil"/>
              <w:right w:val="nil"/>
            </w:tcBorders>
          </w:tcPr>
          <w:p>
            <w:pPr>
              <w:spacing w:after="312" w:afterLines="100" w:line="380" w:lineRule="exact"/>
              <w:jc w:val="left"/>
              <w:rPr>
                <w:rFonts w:hint="eastAsia" w:ascii="宋体" w:hAnsi="宋体"/>
                <w:b/>
                <w:sz w:val="36"/>
                <w:szCs w:val="36"/>
              </w:rPr>
            </w:pPr>
          </w:p>
          <w:p>
            <w:pPr>
              <w:spacing w:after="312" w:afterLines="100" w:line="380" w:lineRule="exact"/>
              <w:jc w:val="left"/>
              <w:rPr>
                <w:rFonts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8" w:type="dxa"/>
            <w:gridSpan w:val="2"/>
            <w:vAlign w:val="center"/>
          </w:tcPr>
          <w:p>
            <w:pPr>
              <w:spacing w:line="300" w:lineRule="exact"/>
              <w:jc w:val="center"/>
              <w:rPr>
                <w:rFonts w:ascii="宋体" w:hAnsi="宋体"/>
                <w:b/>
                <w:sz w:val="24"/>
                <w:szCs w:val="20"/>
              </w:rPr>
            </w:pPr>
            <w:r>
              <w:rPr>
                <w:rFonts w:ascii="宋体" w:hAnsi="宋体"/>
                <w:b/>
                <w:sz w:val="24"/>
              </w:rPr>
              <w:t>单位名称</w:t>
            </w:r>
          </w:p>
        </w:tc>
        <w:tc>
          <w:tcPr>
            <w:tcW w:w="7157" w:type="dxa"/>
            <w:gridSpan w:val="8"/>
            <w:vAlign w:val="center"/>
          </w:tcPr>
          <w:p>
            <w:pPr>
              <w:spacing w:line="300" w:lineRule="exact"/>
              <w:ind w:right="-121" w:firstLine="1999" w:firstLineChars="833"/>
              <w:rPr>
                <w:rFonts w:hint="default" w:ascii="宋体" w:hAnsi="宋体" w:eastAsia="宋体"/>
                <w:sz w:val="24"/>
                <w:lang w:val="en-US" w:eastAsia="zh-CN"/>
              </w:rPr>
            </w:pPr>
            <w:r>
              <w:rPr>
                <w:rFonts w:hint="eastAsia" w:ascii="宋体" w:hAnsi="宋体"/>
                <w:sz w:val="24"/>
                <w:lang w:val="en-US" w:eastAsia="zh-CN"/>
              </w:rPr>
              <w:t>成都金控人力资源管理有限公司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ascii="宋体" w:hAnsi="宋体"/>
                <w:b/>
                <w:sz w:val="24"/>
              </w:rPr>
            </w:pPr>
            <w:r>
              <w:rPr>
                <w:rFonts w:hint="eastAsia" w:ascii="宋体" w:hAnsi="宋体"/>
                <w:b/>
                <w:sz w:val="24"/>
              </w:rPr>
              <w:t>单位</w:t>
            </w:r>
            <w:r>
              <w:rPr>
                <w:rFonts w:ascii="宋体" w:hAnsi="宋体"/>
                <w:b/>
                <w:sz w:val="24"/>
              </w:rPr>
              <w:t>地址</w:t>
            </w:r>
          </w:p>
        </w:tc>
        <w:tc>
          <w:tcPr>
            <w:tcW w:w="7157" w:type="dxa"/>
            <w:gridSpan w:val="8"/>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成都市高新区天韵路186号高新国际广场E座806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hint="eastAsia" w:ascii="宋体" w:hAnsi="宋体"/>
                <w:b/>
                <w:sz w:val="24"/>
              </w:rPr>
            </w:pPr>
            <w:r>
              <w:rPr>
                <w:rFonts w:hint="eastAsia" w:ascii="宋体" w:hAnsi="宋体"/>
                <w:b/>
                <w:sz w:val="24"/>
              </w:rPr>
              <w:t>单位性质</w:t>
            </w:r>
          </w:p>
        </w:tc>
        <w:tc>
          <w:tcPr>
            <w:tcW w:w="2295" w:type="dxa"/>
            <w:gridSpan w:val="3"/>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国企</w:t>
            </w:r>
          </w:p>
        </w:tc>
        <w:tc>
          <w:tcPr>
            <w:tcW w:w="1992" w:type="dxa"/>
            <w:gridSpan w:val="3"/>
            <w:vAlign w:val="center"/>
          </w:tcPr>
          <w:p>
            <w:pPr>
              <w:spacing w:line="300" w:lineRule="exact"/>
              <w:jc w:val="center"/>
              <w:rPr>
                <w:rFonts w:ascii="宋体" w:hAnsi="宋体"/>
                <w:b/>
                <w:sz w:val="24"/>
              </w:rPr>
            </w:pPr>
            <w:r>
              <w:rPr>
                <w:rFonts w:hint="eastAsia" w:ascii="宋体" w:hAnsi="宋体"/>
                <w:b/>
                <w:sz w:val="24"/>
              </w:rPr>
              <w:t>投递简历邮箱</w:t>
            </w:r>
          </w:p>
        </w:tc>
        <w:tc>
          <w:tcPr>
            <w:tcW w:w="2870" w:type="dxa"/>
            <w:gridSpan w:val="2"/>
            <w:vAlign w:val="center"/>
          </w:tcPr>
          <w:p>
            <w:pPr>
              <w:spacing w:line="300" w:lineRule="exact"/>
              <w:jc w:val="center"/>
              <w:rPr>
                <w:rFonts w:ascii="宋体" w:hAnsi="宋体"/>
                <w:sz w:val="24"/>
              </w:rPr>
            </w:pPr>
            <w:r>
              <w:rPr>
                <w:rFonts w:hint="eastAsia" w:ascii="宋体" w:hAnsi="宋体"/>
                <w:sz w:val="24"/>
              </w:rPr>
              <w:t>zhaoxu@jinkonghr.com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restart"/>
            <w:vAlign w:val="center"/>
          </w:tcPr>
          <w:p>
            <w:pPr>
              <w:spacing w:line="300" w:lineRule="exact"/>
              <w:jc w:val="center"/>
              <w:rPr>
                <w:rFonts w:ascii="宋体" w:hAnsi="宋体"/>
                <w:b/>
                <w:sz w:val="24"/>
              </w:rPr>
            </w:pPr>
            <w:r>
              <w:rPr>
                <w:rFonts w:hint="eastAsia" w:ascii="宋体" w:hAnsi="宋体"/>
                <w:b/>
                <w:sz w:val="24"/>
              </w:rPr>
              <w:t>联系人</w:t>
            </w:r>
          </w:p>
        </w:tc>
        <w:tc>
          <w:tcPr>
            <w:tcW w:w="1311" w:type="dxa"/>
            <w:gridSpan w:val="2"/>
            <w:vAlign w:val="center"/>
          </w:tcPr>
          <w:p>
            <w:pPr>
              <w:spacing w:line="300" w:lineRule="exact"/>
              <w:jc w:val="center"/>
              <w:rPr>
                <w:rFonts w:ascii="宋体" w:hAnsi="宋体"/>
                <w:sz w:val="24"/>
              </w:rPr>
            </w:pPr>
            <w:r>
              <w:rPr>
                <w:rFonts w:hint="eastAsia" w:ascii="宋体" w:hAnsi="宋体"/>
                <w:sz w:val="24"/>
              </w:rPr>
              <w:t>姓名</w:t>
            </w:r>
          </w:p>
        </w:tc>
        <w:tc>
          <w:tcPr>
            <w:tcW w:w="984" w:type="dxa"/>
            <w:vAlign w:val="center"/>
          </w:tcPr>
          <w:p>
            <w:pPr>
              <w:spacing w:line="300" w:lineRule="exact"/>
              <w:jc w:val="center"/>
              <w:rPr>
                <w:rFonts w:ascii="宋体" w:hAnsi="宋体"/>
                <w:sz w:val="24"/>
              </w:rPr>
            </w:pPr>
            <w:r>
              <w:rPr>
                <w:rFonts w:hint="eastAsia" w:ascii="宋体" w:hAnsi="宋体"/>
                <w:sz w:val="24"/>
              </w:rPr>
              <w:t>性别</w:t>
            </w:r>
          </w:p>
        </w:tc>
        <w:tc>
          <w:tcPr>
            <w:tcW w:w="1318" w:type="dxa"/>
            <w:gridSpan w:val="2"/>
            <w:vAlign w:val="center"/>
          </w:tcPr>
          <w:p>
            <w:pPr>
              <w:spacing w:line="300" w:lineRule="exact"/>
              <w:jc w:val="center"/>
              <w:rPr>
                <w:rFonts w:ascii="宋体" w:hAnsi="宋体"/>
                <w:sz w:val="24"/>
              </w:rPr>
            </w:pPr>
            <w:r>
              <w:rPr>
                <w:rFonts w:hint="eastAsia" w:ascii="宋体" w:hAnsi="宋体"/>
                <w:sz w:val="24"/>
              </w:rPr>
              <w:t>职务</w:t>
            </w:r>
          </w:p>
        </w:tc>
        <w:tc>
          <w:tcPr>
            <w:tcW w:w="1559" w:type="dxa"/>
            <w:gridSpan w:val="2"/>
            <w:vAlign w:val="center"/>
          </w:tcPr>
          <w:p>
            <w:pPr>
              <w:spacing w:line="300" w:lineRule="exact"/>
              <w:jc w:val="center"/>
              <w:rPr>
                <w:rFonts w:ascii="宋体" w:hAnsi="宋体"/>
                <w:sz w:val="24"/>
              </w:rPr>
            </w:pPr>
            <w:r>
              <w:rPr>
                <w:rFonts w:hint="eastAsia" w:ascii="宋体" w:hAnsi="宋体"/>
                <w:sz w:val="24"/>
              </w:rPr>
              <w:t>办公电话</w:t>
            </w:r>
          </w:p>
        </w:tc>
        <w:tc>
          <w:tcPr>
            <w:tcW w:w="1985" w:type="dxa"/>
            <w:vAlign w:val="center"/>
          </w:tcPr>
          <w:p>
            <w:pPr>
              <w:spacing w:line="300" w:lineRule="exact"/>
              <w:jc w:val="center"/>
              <w:rPr>
                <w:rFonts w:ascii="宋体" w:hAnsi="宋体"/>
                <w:sz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continue"/>
            <w:vAlign w:val="center"/>
          </w:tcPr>
          <w:p>
            <w:pPr>
              <w:spacing w:line="300" w:lineRule="exact"/>
              <w:jc w:val="center"/>
              <w:rPr>
                <w:rFonts w:ascii="宋体" w:hAnsi="宋体"/>
                <w:sz w:val="24"/>
              </w:rPr>
            </w:pPr>
          </w:p>
        </w:tc>
        <w:tc>
          <w:tcPr>
            <w:tcW w:w="1311" w:type="dxa"/>
            <w:gridSpan w:val="2"/>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赵旭</w:t>
            </w:r>
          </w:p>
        </w:tc>
        <w:tc>
          <w:tcPr>
            <w:tcW w:w="984" w:type="dxa"/>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男</w:t>
            </w:r>
          </w:p>
        </w:tc>
        <w:tc>
          <w:tcPr>
            <w:tcW w:w="1318"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招聘主管</w:t>
            </w:r>
          </w:p>
        </w:tc>
        <w:tc>
          <w:tcPr>
            <w:tcW w:w="1559"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028-</w:t>
            </w:r>
            <w:bookmarkStart w:id="0" w:name="_GoBack"/>
            <w:bookmarkEnd w:id="0"/>
            <w:r>
              <w:rPr>
                <w:rFonts w:hint="eastAsia" w:ascii="宋体" w:hAnsi="宋体"/>
                <w:sz w:val="24"/>
                <w:lang w:val="en-US" w:eastAsia="zh-CN"/>
              </w:rPr>
              <w:t>64790537</w:t>
            </w:r>
          </w:p>
        </w:tc>
        <w:tc>
          <w:tcPr>
            <w:tcW w:w="1985" w:type="dxa"/>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15928007337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188" w:type="dxa"/>
            <w:vAlign w:val="center"/>
          </w:tcPr>
          <w:p/>
          <w:p>
            <w:pPr>
              <w:jc w:val="center"/>
              <w:rPr>
                <w:rFonts w:ascii="黑体" w:eastAsia="黑体"/>
                <w:b/>
                <w:bCs/>
                <w:sz w:val="36"/>
                <w:szCs w:val="36"/>
              </w:rPr>
            </w:pPr>
            <w:r>
              <w:rPr>
                <w:rFonts w:hint="eastAsia" w:ascii="黑体" w:eastAsia="黑体" w:cs="黑体"/>
                <w:b/>
                <w:bCs/>
                <w:sz w:val="36"/>
                <w:szCs w:val="36"/>
              </w:rPr>
              <w:t>单</w:t>
            </w:r>
          </w:p>
          <w:p>
            <w:pPr>
              <w:jc w:val="center"/>
              <w:rPr>
                <w:rFonts w:ascii="黑体" w:eastAsia="黑体"/>
                <w:b/>
                <w:bCs/>
                <w:sz w:val="36"/>
                <w:szCs w:val="36"/>
              </w:rPr>
            </w:pPr>
            <w:r>
              <w:rPr>
                <w:rFonts w:hint="eastAsia" w:ascii="黑体" w:eastAsia="黑体" w:cs="黑体"/>
                <w:b/>
                <w:bCs/>
                <w:sz w:val="36"/>
                <w:szCs w:val="36"/>
              </w:rPr>
              <w:t>位</w:t>
            </w:r>
          </w:p>
          <w:p>
            <w:pPr>
              <w:jc w:val="center"/>
              <w:rPr>
                <w:rFonts w:ascii="黑体" w:eastAsia="黑体"/>
                <w:b/>
                <w:bCs/>
                <w:sz w:val="36"/>
                <w:szCs w:val="36"/>
              </w:rPr>
            </w:pPr>
            <w:r>
              <w:rPr>
                <w:rFonts w:hint="eastAsia" w:ascii="黑体" w:eastAsia="黑体" w:cs="黑体"/>
                <w:b/>
                <w:bCs/>
                <w:sz w:val="36"/>
                <w:szCs w:val="36"/>
              </w:rPr>
              <w:t>简</w:t>
            </w:r>
          </w:p>
          <w:p>
            <w:pPr>
              <w:jc w:val="center"/>
            </w:pPr>
            <w:r>
              <w:rPr>
                <w:rFonts w:hint="eastAsia" w:ascii="黑体" w:eastAsia="黑体" w:cs="黑体"/>
                <w:b/>
                <w:bCs/>
                <w:sz w:val="36"/>
                <w:szCs w:val="36"/>
              </w:rPr>
              <w:t>介</w:t>
            </w:r>
          </w:p>
        </w:tc>
        <w:tc>
          <w:tcPr>
            <w:tcW w:w="8027" w:type="dxa"/>
            <w:gridSpan w:val="9"/>
            <w:vAlign w:val="center"/>
          </w:tcPr>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成都金控人力资源管理有限公司（下称：金控人力）成立于2011年11月，是成都金控金融服务有限公司（市属国有平台成都金控集团全资子公司）、 四川树德教育投资管理有限公司和四川长江职业学院共同设立的一家专业性的创新型金融服务公司，专注于打造西部金融人才服务高地。官方网站：www.jinkonghr.com</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金控人力成立以来，始终致力于国家金融中心建设和地方金融企业发展的需要，为金融机构提供人才招聘与引进、专业金融培训、金融信息及业务流程外包、人力资源外包、银行业国家级示范网点打造、金融机构服务质量测评、神秘访客检测、网点满意度调研、香港金融考察、金融行业服务优化整体提升、行业动态分析等国际领先的业务。</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公司拥有人力资源服务许可证、劳务派遣经营许可证、民办学校办学许可证和AAA级信用企业认证等证照。同时公司荣任“成都金融服务外包协会”理事单位，并于2016年在成都（川藏）股权交易中心挂牌展示。</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金控人力坚持“以人为本”的企业文化，以为金融发展提供优质人才服务为宗旨，培养和集聚金融、法务、人力资源管理、教育培训等行业专家，打造了一支经验丰富、专业精通、务实创新的高素质团队，每年为社会和企业培训和输送各类金融人才。</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金控人力凭借其卓越的团队、精细的管理、专业的服务、诚信的作风，赢得了社会各界的高度评价和广泛赞誉，现已成为西部地区金融行业最具业务规模、最具社会影响、最具发展活力的专业人力资源服务机构。</w:t>
            </w:r>
          </w:p>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88" w:type="dxa"/>
            <w:vMerge w:val="restart"/>
            <w:vAlign w:val="center"/>
          </w:tcPr>
          <w:p>
            <w:pPr>
              <w:jc w:val="center"/>
              <w:rPr>
                <w:rFonts w:ascii="黑体" w:eastAsia="黑体"/>
                <w:b/>
                <w:bCs/>
                <w:sz w:val="36"/>
                <w:szCs w:val="36"/>
              </w:rPr>
            </w:pPr>
            <w:r>
              <w:rPr>
                <w:rFonts w:hint="eastAsia" w:ascii="黑体" w:eastAsia="黑体" w:cs="黑体"/>
                <w:b/>
                <w:bCs/>
                <w:sz w:val="36"/>
                <w:szCs w:val="36"/>
              </w:rPr>
              <w:t>招</w:t>
            </w:r>
          </w:p>
          <w:p>
            <w:pPr>
              <w:jc w:val="center"/>
              <w:rPr>
                <w:rFonts w:ascii="黑体" w:eastAsia="黑体"/>
                <w:b/>
                <w:bCs/>
                <w:sz w:val="36"/>
                <w:szCs w:val="36"/>
              </w:rPr>
            </w:pPr>
            <w:r>
              <w:rPr>
                <w:rFonts w:hint="eastAsia" w:ascii="黑体" w:eastAsia="黑体" w:cs="黑体"/>
                <w:b/>
                <w:bCs/>
                <w:sz w:val="36"/>
                <w:szCs w:val="36"/>
              </w:rPr>
              <w:t>聘</w:t>
            </w:r>
          </w:p>
          <w:p>
            <w:pPr>
              <w:jc w:val="center"/>
              <w:rPr>
                <w:rFonts w:ascii="黑体" w:eastAsia="黑体"/>
                <w:b/>
                <w:bCs/>
                <w:sz w:val="36"/>
                <w:szCs w:val="36"/>
              </w:rPr>
            </w:pPr>
            <w:r>
              <w:rPr>
                <w:rFonts w:hint="eastAsia" w:ascii="黑体" w:eastAsia="黑体" w:cs="黑体"/>
                <w:b/>
                <w:bCs/>
                <w:sz w:val="36"/>
                <w:szCs w:val="36"/>
              </w:rPr>
              <w:t>岗</w:t>
            </w:r>
          </w:p>
          <w:p>
            <w:pPr>
              <w:jc w:val="center"/>
            </w:pPr>
            <w:r>
              <w:rPr>
                <w:rFonts w:hint="eastAsia" w:ascii="黑体" w:eastAsia="黑体" w:cs="黑体"/>
                <w:b/>
                <w:bCs/>
                <w:sz w:val="36"/>
                <w:szCs w:val="36"/>
              </w:rPr>
              <w:t>位</w:t>
            </w:r>
          </w:p>
        </w:tc>
        <w:tc>
          <w:tcPr>
            <w:tcW w:w="1932" w:type="dxa"/>
            <w:gridSpan w:val="2"/>
            <w:vAlign w:val="center"/>
          </w:tcPr>
          <w:p>
            <w:pPr>
              <w:jc w:val="center"/>
              <w:rPr>
                <w:rFonts w:cs="宋体"/>
                <w:b/>
                <w:sz w:val="24"/>
              </w:rPr>
            </w:pPr>
            <w:r>
              <w:rPr>
                <w:rFonts w:hint="eastAsia" w:cs="宋体"/>
                <w:b/>
                <w:sz w:val="24"/>
              </w:rPr>
              <w:t>招聘岗位名称</w:t>
            </w:r>
          </w:p>
        </w:tc>
        <w:tc>
          <w:tcPr>
            <w:tcW w:w="1275" w:type="dxa"/>
            <w:gridSpan w:val="3"/>
            <w:vAlign w:val="center"/>
          </w:tcPr>
          <w:p>
            <w:pPr>
              <w:jc w:val="center"/>
              <w:rPr>
                <w:rFonts w:cs="宋体"/>
                <w:b/>
                <w:sz w:val="24"/>
              </w:rPr>
            </w:pPr>
            <w:r>
              <w:rPr>
                <w:rFonts w:hint="eastAsia" w:cs="宋体"/>
                <w:b/>
                <w:sz w:val="24"/>
              </w:rPr>
              <w:t>招聘人数</w:t>
            </w:r>
          </w:p>
        </w:tc>
        <w:tc>
          <w:tcPr>
            <w:tcW w:w="4820" w:type="dxa"/>
            <w:gridSpan w:val="4"/>
            <w:vAlign w:val="center"/>
          </w:tcPr>
          <w:p>
            <w:pPr>
              <w:jc w:val="center"/>
              <w:rPr>
                <w:rFonts w:cs="宋体"/>
                <w:b/>
                <w:sz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rPr>
                <w:rFonts w:hint="eastAsia" w:eastAsia="宋体"/>
                <w:lang w:val="en-US" w:eastAsia="zh-CN"/>
              </w:rPr>
            </w:pPr>
            <w:r>
              <w:rPr>
                <w:rFonts w:hint="eastAsia"/>
                <w:lang w:val="en-US" w:eastAsia="zh-CN"/>
              </w:rPr>
              <w:t>大堂经理</w:t>
            </w:r>
          </w:p>
        </w:tc>
        <w:tc>
          <w:tcPr>
            <w:tcW w:w="1275" w:type="dxa"/>
            <w:gridSpan w:val="3"/>
          </w:tcPr>
          <w:p>
            <w:pPr>
              <w:spacing w:line="480" w:lineRule="auto"/>
              <w:rPr>
                <w:rFonts w:hint="default" w:eastAsia="宋体"/>
                <w:lang w:val="en-US" w:eastAsia="zh-CN"/>
              </w:rPr>
            </w:pPr>
            <w:r>
              <w:rPr>
                <w:rFonts w:hint="eastAsia"/>
                <w:lang w:val="en-US" w:eastAsia="zh-CN"/>
              </w:rPr>
              <w:t>10</w:t>
            </w:r>
          </w:p>
        </w:tc>
        <w:tc>
          <w:tcPr>
            <w:tcW w:w="4820" w:type="dxa"/>
            <w:gridSpan w:val="4"/>
            <w:vAlign w:val="top"/>
          </w:tcPr>
          <w:p>
            <w:pPr>
              <w:jc w:val="both"/>
              <w:rPr>
                <w:rFonts w:hint="eastAsia"/>
              </w:rPr>
            </w:pPr>
            <w:r>
              <w:rPr>
                <w:rFonts w:hint="eastAsia"/>
              </w:rPr>
              <w:t>1、18-28岁，大专以上学历</w:t>
            </w:r>
            <w:r>
              <w:rPr>
                <w:rFonts w:hint="eastAsia"/>
                <w:lang w:eastAsia="zh-CN"/>
              </w:rPr>
              <w:t>（</w:t>
            </w:r>
            <w:r>
              <w:rPr>
                <w:rFonts w:hint="eastAsia"/>
                <w:lang w:val="en-US" w:eastAsia="zh-CN"/>
              </w:rPr>
              <w:t>除成都银行外均不接受实习生</w:t>
            </w:r>
            <w:r>
              <w:rPr>
                <w:rFonts w:hint="eastAsia"/>
                <w:lang w:eastAsia="zh-CN"/>
              </w:rPr>
              <w:t>），</w:t>
            </w:r>
            <w:r>
              <w:rPr>
                <w:rFonts w:hint="eastAsia"/>
              </w:rPr>
              <w:t>金融、管理、旅游、航空等相关专业优先；</w:t>
            </w:r>
          </w:p>
          <w:p>
            <w:pPr>
              <w:jc w:val="both"/>
              <w:rPr>
                <w:rFonts w:hint="default" w:eastAsia="宋体"/>
                <w:lang w:val="en-US" w:eastAsia="zh-CN"/>
              </w:rPr>
            </w:pPr>
            <w:r>
              <w:rPr>
                <w:rFonts w:hint="eastAsia"/>
                <w:lang w:val="en-US" w:eastAsia="zh-CN"/>
              </w:rPr>
              <w:t>2</w:t>
            </w:r>
            <w:r>
              <w:rPr>
                <w:rFonts w:hint="eastAsia"/>
              </w:rPr>
              <w:t>、</w:t>
            </w:r>
            <w:r>
              <w:rPr>
                <w:rFonts w:hint="eastAsia"/>
                <w:lang w:val="en-US" w:eastAsia="zh-CN"/>
              </w:rPr>
              <w:t>女性身高158cm以上，男性身高168cm以上；</w:t>
            </w:r>
          </w:p>
          <w:p>
            <w:pPr>
              <w:jc w:val="both"/>
              <w:rPr>
                <w:rFonts w:hint="eastAsia" w:eastAsia="宋体"/>
                <w:lang w:eastAsia="zh-CN"/>
              </w:rPr>
            </w:pPr>
            <w:r>
              <w:rPr>
                <w:rFonts w:hint="eastAsia"/>
                <w:lang w:val="en-US" w:eastAsia="zh-CN"/>
              </w:rPr>
              <w:t>3</w:t>
            </w:r>
            <w:r>
              <w:rPr>
                <w:rFonts w:hint="eastAsia"/>
              </w:rPr>
              <w:t>、身体健康，五官端正，形象气质佳</w:t>
            </w:r>
            <w:r>
              <w:rPr>
                <w:rFonts w:hint="eastAsia"/>
                <w:lang w:eastAsia="zh-CN"/>
              </w:rPr>
              <w:t>；</w:t>
            </w:r>
          </w:p>
          <w:p>
            <w:pPr>
              <w:jc w:val="both"/>
              <w:rPr>
                <w:rFonts w:hint="eastAsia"/>
              </w:rPr>
            </w:pPr>
            <w:r>
              <w:rPr>
                <w:rFonts w:hint="eastAsia"/>
                <w:lang w:val="en-US" w:eastAsia="zh-CN"/>
              </w:rPr>
              <w:t>4</w:t>
            </w:r>
            <w:r>
              <w:rPr>
                <w:rFonts w:hint="eastAsia"/>
              </w:rPr>
              <w:t>、有营销服务意识，性格开朗，思维活跃，有亲和力；</w:t>
            </w:r>
          </w:p>
          <w:p>
            <w:pPr>
              <w:jc w:val="both"/>
              <w:rPr>
                <w:rFonts w:hint="eastAsia" w:eastAsia="宋体"/>
                <w:lang w:eastAsia="zh-CN"/>
              </w:rPr>
            </w:pPr>
            <w:r>
              <w:rPr>
                <w:rFonts w:hint="eastAsia"/>
                <w:lang w:val="en-US" w:eastAsia="zh-CN"/>
              </w:rPr>
              <w:t>5</w:t>
            </w:r>
            <w:r>
              <w:rPr>
                <w:rFonts w:hint="eastAsia"/>
              </w:rPr>
              <w:t>、良好的语言表达沟通能力，团队协作，诚实守信，正直严谨</w:t>
            </w:r>
            <w:r>
              <w:rPr>
                <w:rFonts w:hint="eastAsia"/>
                <w:lang w:eastAsia="zh-CN"/>
              </w:rPr>
              <w:t>；</w:t>
            </w:r>
          </w:p>
          <w:p>
            <w:pPr>
              <w:jc w:val="both"/>
              <w:rPr>
                <w:rFonts w:hint="eastAsia"/>
                <w:lang w:eastAsia="zh-CN"/>
              </w:rPr>
            </w:pPr>
            <w:r>
              <w:rPr>
                <w:rFonts w:hint="eastAsia"/>
                <w:lang w:val="en-US" w:eastAsia="zh-CN"/>
              </w:rPr>
              <w:t>6</w:t>
            </w:r>
            <w:r>
              <w:rPr>
                <w:rFonts w:hint="eastAsia"/>
              </w:rPr>
              <w:t>、具有良好的职业道德和素养，工作努力踏实，认真细致，责任心强，无不良嗜好</w:t>
            </w:r>
            <w:r>
              <w:rPr>
                <w:rFonts w:hint="eastAsia"/>
                <w:lang w:eastAsia="zh-CN"/>
              </w:rPr>
              <w:t>；</w:t>
            </w:r>
          </w:p>
          <w:p>
            <w:pPr>
              <w:spacing w:line="480" w:lineRule="auto"/>
              <w:jc w:val="both"/>
            </w:pPr>
            <w:r>
              <w:rPr>
                <w:rFonts w:hint="eastAsia"/>
                <w:lang w:val="en-US" w:eastAsia="zh-CN"/>
              </w:rPr>
              <w:t>7</w:t>
            </w:r>
            <w:r>
              <w:rPr>
                <w:rFonts w:hint="eastAsia"/>
              </w:rPr>
              <w:t>、需持有二乙及以上普通话证书，条件优秀者可放宽。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pPr>
          </w:p>
        </w:tc>
        <w:tc>
          <w:tcPr>
            <w:tcW w:w="1275" w:type="dxa"/>
            <w:gridSpan w:val="3"/>
          </w:tcPr>
          <w:p>
            <w:pPr>
              <w:spacing w:line="480" w:lineRule="auto"/>
            </w:pPr>
          </w:p>
        </w:tc>
        <w:tc>
          <w:tcPr>
            <w:tcW w:w="4820" w:type="dxa"/>
            <w:gridSpan w:val="4"/>
          </w:tcPr>
          <w:p>
            <w:pPr>
              <w:spacing w:line="480" w:lineRule="auto"/>
            </w:pPr>
          </w:p>
        </w:tc>
      </w:tr>
    </w:tbl>
    <w:p>
      <w:pPr>
        <w:rPr>
          <w:rFonts w:ascii="新宋体" w:hAnsi="新宋体" w:eastAsia="新宋体"/>
          <w:bCs/>
          <w:color w:val="000000"/>
          <w:kern w:val="0"/>
          <w:sz w:val="24"/>
        </w:rPr>
      </w:pPr>
    </w:p>
    <w:p>
      <w:pPr>
        <w:rPr>
          <w:rFonts w:asciiTheme="minorHAnsi" w:hAnsiTheme="minorHAnsi" w:eastAsiaTheme="minorEastAsia" w:cstheme="minorBidi"/>
          <w:szCs w:val="22"/>
        </w:rPr>
      </w:pPr>
    </w:p>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1B"/>
    <w:rsid w:val="000E1FBE"/>
    <w:rsid w:val="000E5640"/>
    <w:rsid w:val="00213D9C"/>
    <w:rsid w:val="00491E4D"/>
    <w:rsid w:val="00571DA5"/>
    <w:rsid w:val="005A2843"/>
    <w:rsid w:val="007854F6"/>
    <w:rsid w:val="00AB781F"/>
    <w:rsid w:val="00E63D1B"/>
    <w:rsid w:val="237D61EA"/>
    <w:rsid w:val="3AD054BE"/>
    <w:rsid w:val="5CCD25BD"/>
    <w:rsid w:val="5CE2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none"/>
    </w:rPr>
  </w:style>
  <w:style w:type="character" w:customStyle="1" w:styleId="7">
    <w:name w:val="页眉 Char"/>
    <w:basedOn w:val="5"/>
    <w:link w:val="3"/>
    <w:uiPriority w:val="0"/>
    <w:rPr>
      <w:sz w:val="18"/>
      <w:szCs w:val="18"/>
    </w:rPr>
  </w:style>
  <w:style w:type="character" w:customStyle="1" w:styleId="8">
    <w:name w:val="页脚 Char"/>
    <w:basedOn w:val="5"/>
    <w:link w:val="2"/>
    <w:qFormat/>
    <w:uiPriority w:val="99"/>
    <w:rPr>
      <w:sz w:val="18"/>
      <w:szCs w:val="18"/>
    </w:rPr>
  </w:style>
  <w:style w:type="character" w:customStyle="1" w:styleId="9">
    <w:name w:val="pointer3"/>
    <w:basedOn w:val="5"/>
    <w:qFormat/>
    <w:uiPriority w:val="0"/>
  </w:style>
  <w:style w:type="character" w:customStyle="1" w:styleId="10">
    <w:name w:val="blue_split1"/>
    <w:basedOn w:val="5"/>
    <w:qFormat/>
    <w:uiPriority w:val="0"/>
    <w:rPr>
      <w:color w:val="727D9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Words>
  <Characters>138</Characters>
  <Lines>1</Lines>
  <Paragraphs>1</Paragraphs>
  <TotalTime>1</TotalTime>
  <ScaleCrop>false</ScaleCrop>
  <LinksUpToDate>false</LinksUpToDate>
  <CharactersWithSpaces>161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2017-10-16T01:09:00Z</dcterms:created>
  <dc:creator>admin</dc:creator>
  <cp:lastModifiedBy>李焱茹</cp:lastModifiedBy>
  <dcterms:modified xsi:type="dcterms:W3CDTF">2020-03-18T02:19:35Z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