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E9" w:rsidRDefault="00844DE9" w:rsidP="00095AC9">
      <w:pPr>
        <w:rPr>
          <w:rFonts w:cs="Times New Roman"/>
        </w:rPr>
      </w:pPr>
    </w:p>
    <w:p w:rsidR="00844DE9" w:rsidRDefault="00BB7F81" w:rsidP="00BB7F81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宋体"/>
          <w:b/>
          <w:bCs/>
          <w:kern w:val="0"/>
          <w:sz w:val="32"/>
          <w:szCs w:val="32"/>
        </w:rPr>
      </w:pPr>
      <w:r w:rsidRPr="00BB7F81">
        <w:rPr>
          <w:rFonts w:ascii="宋体" w:hAnsi="Times New Roman" w:cs="宋体"/>
          <w:b/>
          <w:bCs/>
          <w:kern w:val="0"/>
          <w:sz w:val="32"/>
          <w:szCs w:val="32"/>
        </w:rPr>
        <w:t>2018年</w:t>
      </w:r>
      <w:r w:rsidRPr="00BB7F81">
        <w:rPr>
          <w:rFonts w:ascii="宋体" w:hAnsi="Times New Roman" w:cs="宋体" w:hint="eastAsia"/>
          <w:b/>
          <w:bCs/>
          <w:kern w:val="0"/>
          <w:sz w:val="32"/>
          <w:szCs w:val="32"/>
        </w:rPr>
        <w:t>四川省政府会计准则制度知识竞赛</w:t>
      </w:r>
      <w:r w:rsidRPr="00BB7F81">
        <w:rPr>
          <w:rFonts w:ascii="宋体" w:hAnsi="Times New Roman" w:cs="宋体"/>
          <w:b/>
          <w:bCs/>
          <w:kern w:val="0"/>
          <w:sz w:val="32"/>
          <w:szCs w:val="32"/>
        </w:rPr>
        <w:t>氛围营造</w:t>
      </w:r>
      <w:r w:rsidR="00844DE9" w:rsidRPr="00095AC9">
        <w:rPr>
          <w:rFonts w:ascii="宋体" w:hAnsi="Times New Roman" w:cs="宋体" w:hint="eastAsia"/>
          <w:b/>
          <w:bCs/>
          <w:kern w:val="0"/>
          <w:sz w:val="32"/>
          <w:szCs w:val="32"/>
        </w:rPr>
        <w:t>综合评分明细表</w:t>
      </w:r>
    </w:p>
    <w:p w:rsidR="000653B3" w:rsidRPr="00095AC9" w:rsidRDefault="000653B3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Times New Roman"/>
          <w:b/>
          <w:bCs/>
          <w:kern w:val="0"/>
          <w:sz w:val="32"/>
          <w:szCs w:val="32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335"/>
        <w:gridCol w:w="850"/>
        <w:gridCol w:w="4253"/>
        <w:gridCol w:w="2236"/>
      </w:tblGrid>
      <w:tr w:rsidR="00844DE9" w:rsidRPr="00CC6C09">
        <w:trPr>
          <w:trHeight w:val="378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335" w:type="dxa"/>
            <w:vAlign w:val="center"/>
          </w:tcPr>
          <w:p w:rsidR="00844DE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评分因素</w:t>
            </w:r>
          </w:p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及权重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分值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评分标准</w:t>
            </w:r>
          </w:p>
        </w:tc>
        <w:tc>
          <w:tcPr>
            <w:tcW w:w="2236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投标报价</w:t>
            </w:r>
            <w:r w:rsidR="007454BA">
              <w:rPr>
                <w:rFonts w:ascii="宋体" w:hAnsi="宋体" w:cs="宋体" w:hint="eastAsia"/>
                <w:b/>
                <w:bCs/>
                <w:kern w:val="0"/>
              </w:rPr>
              <w:t>40%</w:t>
            </w:r>
          </w:p>
        </w:tc>
        <w:tc>
          <w:tcPr>
            <w:tcW w:w="850" w:type="dxa"/>
            <w:vAlign w:val="center"/>
          </w:tcPr>
          <w:p w:rsidR="00844DE9" w:rsidRPr="00095AC9" w:rsidRDefault="007454BA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844DE9" w:rsidP="00DC0AF3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以评标委员会认定的有效投标文件中的最低价为评标基准价（以折扣作为报价），投标报价得分</w:t>
            </w:r>
            <w:r w:rsidRPr="00095AC9">
              <w:rPr>
                <w:rFonts w:ascii="宋体" w:hAnsi="宋体" w:cs="宋体"/>
                <w:kern w:val="0"/>
              </w:rPr>
              <w:t>=(</w:t>
            </w:r>
            <w:r w:rsidRPr="00095AC9">
              <w:rPr>
                <w:rFonts w:ascii="宋体" w:hAnsi="宋体" w:cs="宋体" w:hint="eastAsia"/>
                <w:kern w:val="0"/>
              </w:rPr>
              <w:t>基准价／投标报价，即折扣率</w:t>
            </w:r>
            <w:r w:rsidRPr="00095AC9">
              <w:rPr>
                <w:rFonts w:ascii="宋体" w:hAnsi="宋体" w:cs="宋体"/>
                <w:kern w:val="0"/>
              </w:rPr>
              <w:t>)</w:t>
            </w:r>
            <w:r w:rsidRPr="00095AC9">
              <w:rPr>
                <w:rFonts w:ascii="宋体" w:hAnsi="宋体" w:cs="宋体" w:hint="eastAsia"/>
                <w:kern w:val="0"/>
              </w:rPr>
              <w:t>×</w:t>
            </w:r>
            <w:r w:rsidR="007454BA">
              <w:rPr>
                <w:rFonts w:ascii="宋体" w:hAnsi="宋体" w:cs="宋体" w:hint="eastAsia"/>
                <w:kern w:val="0"/>
              </w:rPr>
              <w:t>40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44DE9" w:rsidRPr="00CC6C09">
        <w:trPr>
          <w:trHeight w:val="2116"/>
          <w:jc w:val="center"/>
        </w:trPr>
        <w:tc>
          <w:tcPr>
            <w:tcW w:w="818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335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设计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方案</w:t>
            </w:r>
          </w:p>
          <w:p w:rsidR="00844DE9" w:rsidRPr="00095AC9" w:rsidRDefault="007454BA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30</w:t>
            </w:r>
            <w:r w:rsidR="00844DE9"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7454BA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BB7F81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能与</w:t>
            </w:r>
            <w:r w:rsidR="00BB7F81" w:rsidRPr="00BB7F81">
              <w:rPr>
                <w:rFonts w:cs="宋体" w:hint="eastAsia"/>
              </w:rPr>
              <w:t>政府会计准则制度知识竞赛</w:t>
            </w:r>
            <w:r w:rsidR="00BB7F81">
              <w:rPr>
                <w:rFonts w:cs="宋体" w:hint="eastAsia"/>
              </w:rPr>
              <w:t>结合</w:t>
            </w:r>
            <w:r>
              <w:rPr>
                <w:rFonts w:cs="宋体" w:hint="eastAsia"/>
              </w:rPr>
              <w:t>，同时体现四川特色及</w:t>
            </w:r>
            <w:r w:rsidR="00BB7F81">
              <w:rPr>
                <w:rFonts w:cs="宋体" w:hint="eastAsia"/>
              </w:rPr>
              <w:t>会计</w:t>
            </w:r>
            <w:r>
              <w:rPr>
                <w:rFonts w:cs="宋体" w:hint="eastAsia"/>
              </w:rPr>
              <w:t>特色</w:t>
            </w:r>
            <w:r w:rsidR="00844DE9">
              <w:rPr>
                <w:rFonts w:ascii="宋体" w:hAnsi="宋体" w:cs="宋体" w:hint="eastAsia"/>
                <w:kern w:val="0"/>
              </w:rPr>
              <w:t>。根据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6726EF" w:rsidRPr="00095AC9">
              <w:rPr>
                <w:rFonts w:ascii="宋体" w:hAnsi="宋体" w:cs="宋体" w:hint="eastAsia"/>
                <w:kern w:val="0"/>
              </w:rPr>
              <w:t>优得</w:t>
            </w:r>
            <w:r w:rsidR="006726EF">
              <w:rPr>
                <w:rFonts w:ascii="宋体" w:hAnsi="宋体" w:cs="宋体"/>
                <w:kern w:val="0"/>
              </w:rPr>
              <w:t>10</w:t>
            </w:r>
            <w:r w:rsidR="006726EF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6726EF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6726EF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6726EF" w:rsidRPr="00095AC9">
              <w:rPr>
                <w:rFonts w:ascii="宋体" w:hAnsi="宋体" w:cs="宋体"/>
                <w:kern w:val="0"/>
              </w:rPr>
              <w:t>5-7</w:t>
            </w:r>
            <w:r w:rsidR="006726EF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6726EF">
              <w:rPr>
                <w:rFonts w:ascii="宋体" w:hAnsi="宋体" w:cs="宋体"/>
                <w:kern w:val="0"/>
              </w:rPr>
              <w:t>1</w:t>
            </w:r>
            <w:r w:rsidR="006726EF" w:rsidRPr="00095AC9">
              <w:rPr>
                <w:rFonts w:ascii="宋体" w:hAnsi="宋体" w:cs="宋体"/>
                <w:kern w:val="0"/>
              </w:rPr>
              <w:t>-3</w:t>
            </w:r>
            <w:r w:rsidR="006726EF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6726EF">
              <w:rPr>
                <w:rFonts w:ascii="宋体" w:hAnsi="宋体" w:cs="宋体" w:hint="eastAsia"/>
                <w:kern w:val="0"/>
              </w:rPr>
              <w:t>不得分</w:t>
            </w:r>
            <w:r w:rsidR="006726EF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B64551" w:rsidRDefault="00844DE9" w:rsidP="001D0C62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469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1F40C0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设计作品简洁美观、主题突出、色彩搭配合理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bookmarkStart w:id="0" w:name="_GoBack"/>
            <w:bookmarkEnd w:id="0"/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B64551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32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1F40C0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032B34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对整个氛围营造有全盘思维，</w:t>
            </w:r>
            <w:r w:rsidR="00032B34">
              <w:rPr>
                <w:rFonts w:cs="宋体" w:hint="eastAsia"/>
              </w:rPr>
              <w:t>布局合理、规范、涉及到的各大板块均能涵盖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002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业绩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25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 w:rsidR="00844DE9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BB7F81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以最近两年来为</w:t>
            </w:r>
            <w:r w:rsidR="00BB7F81">
              <w:rPr>
                <w:rFonts w:ascii="宋体" w:hAnsi="宋体" w:cs="宋体" w:hint="eastAsia"/>
                <w:kern w:val="0"/>
              </w:rPr>
              <w:t>高校做过类似</w:t>
            </w:r>
            <w:r w:rsidR="004A0A0D">
              <w:rPr>
                <w:rFonts w:ascii="宋体" w:hAnsi="宋体" w:cs="宋体" w:hint="eastAsia"/>
                <w:kern w:val="0"/>
              </w:rPr>
              <w:t>设计方案</w:t>
            </w:r>
            <w:r w:rsidR="00BB7F81">
              <w:rPr>
                <w:rFonts w:ascii="宋体" w:hAnsi="宋体" w:cs="宋体" w:hint="eastAsia"/>
                <w:kern w:val="0"/>
              </w:rPr>
              <w:t>的，每一项加5分，累计不超过25分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注：每个业绩需提供项目合同（合同至少应能明确看出项目清单和合同双方公章）复印件及项目业主联系人及有效联系方式，否则不予认定。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lastRenderedPageBreak/>
              <w:t>4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投标文件的规范性及响应等</w:t>
            </w: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896A2E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投标文件制作规范，没有细微偏差情形的得</w:t>
            </w:r>
            <w:r>
              <w:rPr>
                <w:rFonts w:ascii="宋体" w:hAnsi="宋体" w:cs="宋体"/>
                <w:kern w:val="0"/>
              </w:rPr>
              <w:t>5</w:t>
            </w:r>
            <w:r w:rsidRPr="00095AC9">
              <w:rPr>
                <w:rFonts w:ascii="宋体" w:hAnsi="宋体" w:cs="宋体" w:hint="eastAsia"/>
                <w:kern w:val="0"/>
              </w:rPr>
              <w:t>分；有一项细微偏差扣</w:t>
            </w:r>
            <w:r>
              <w:rPr>
                <w:rFonts w:ascii="宋体" w:hAnsi="宋体" w:cs="宋体"/>
                <w:kern w:val="0"/>
              </w:rPr>
              <w:t>1</w:t>
            </w:r>
            <w:r w:rsidRPr="00095AC9">
              <w:rPr>
                <w:rFonts w:ascii="宋体" w:hAnsi="宋体" w:cs="宋体" w:hint="eastAsia"/>
                <w:kern w:val="0"/>
              </w:rPr>
              <w:t>分，直至该项分值扣完为止。本项可以为</w:t>
            </w:r>
            <w:r w:rsidRPr="00095AC9">
              <w:rPr>
                <w:rFonts w:ascii="宋体" w:cs="宋体"/>
                <w:kern w:val="0"/>
              </w:rPr>
              <w:t>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审核投标文件等</w:t>
            </w:r>
          </w:p>
        </w:tc>
      </w:tr>
    </w:tbl>
    <w:p w:rsidR="00844DE9" w:rsidRPr="00095AC9" w:rsidRDefault="00844DE9" w:rsidP="00032B34">
      <w:pPr>
        <w:spacing w:line="400" w:lineRule="exact"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095AC9">
        <w:rPr>
          <w:rFonts w:ascii="宋体" w:hAnsi="宋体" w:cs="宋体" w:hint="eastAsia"/>
          <w:kern w:val="0"/>
          <w:sz w:val="24"/>
          <w:szCs w:val="24"/>
        </w:rPr>
        <w:t>注：投标人在评标前应完整提供表中审查内容所涉及事项的证明材料（含证书、证件、合同原件等）</w:t>
      </w:r>
    </w:p>
    <w:p w:rsidR="00844DE9" w:rsidRPr="00095AC9" w:rsidRDefault="00844DE9" w:rsidP="00095AC9">
      <w:pPr>
        <w:rPr>
          <w:rFonts w:cs="Times New Roman"/>
        </w:rPr>
      </w:pPr>
      <w:r w:rsidRPr="00896A2E">
        <w:rPr>
          <w:rFonts w:cs="宋体" w:hint="eastAsia"/>
        </w:rPr>
        <w:t>（如提供虚假材料的，将按照政府采购法第七十七条第一款之要求严肃追究法律责任，并上报政府采购主管部门。）</w:t>
      </w:r>
    </w:p>
    <w:sectPr w:rsidR="00844DE9" w:rsidRPr="00095AC9" w:rsidSect="00AC05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D7" w:rsidRDefault="006112D7" w:rsidP="00896A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12D7" w:rsidRDefault="006112D7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D7" w:rsidRDefault="006112D7" w:rsidP="00896A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12D7" w:rsidRDefault="006112D7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9" w:rsidRDefault="00844DE9" w:rsidP="00896A2E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AC9"/>
    <w:rsid w:val="00010A21"/>
    <w:rsid w:val="00021978"/>
    <w:rsid w:val="00032B34"/>
    <w:rsid w:val="000345B4"/>
    <w:rsid w:val="00062EB9"/>
    <w:rsid w:val="000653B3"/>
    <w:rsid w:val="00095AC9"/>
    <w:rsid w:val="000A2C3B"/>
    <w:rsid w:val="000C268D"/>
    <w:rsid w:val="000D59FC"/>
    <w:rsid w:val="001071F1"/>
    <w:rsid w:val="00126F2F"/>
    <w:rsid w:val="00160AB8"/>
    <w:rsid w:val="001A22D2"/>
    <w:rsid w:val="001D0C62"/>
    <w:rsid w:val="001D4DF3"/>
    <w:rsid w:val="001F34A1"/>
    <w:rsid w:val="001F40C0"/>
    <w:rsid w:val="001F6277"/>
    <w:rsid w:val="0021732C"/>
    <w:rsid w:val="0023575B"/>
    <w:rsid w:val="002937D0"/>
    <w:rsid w:val="002D72B0"/>
    <w:rsid w:val="00313664"/>
    <w:rsid w:val="0034686A"/>
    <w:rsid w:val="003525A1"/>
    <w:rsid w:val="00396530"/>
    <w:rsid w:val="003F05C3"/>
    <w:rsid w:val="003F5B40"/>
    <w:rsid w:val="003F6002"/>
    <w:rsid w:val="0040226F"/>
    <w:rsid w:val="00483042"/>
    <w:rsid w:val="004A0A0D"/>
    <w:rsid w:val="004A787E"/>
    <w:rsid w:val="004C5E28"/>
    <w:rsid w:val="004D7BC3"/>
    <w:rsid w:val="004E5B83"/>
    <w:rsid w:val="004E7399"/>
    <w:rsid w:val="004F183D"/>
    <w:rsid w:val="00514C8D"/>
    <w:rsid w:val="0051691C"/>
    <w:rsid w:val="00527DA5"/>
    <w:rsid w:val="00536867"/>
    <w:rsid w:val="005919B0"/>
    <w:rsid w:val="00593ADD"/>
    <w:rsid w:val="00594C55"/>
    <w:rsid w:val="00595428"/>
    <w:rsid w:val="005A42EB"/>
    <w:rsid w:val="005E08E0"/>
    <w:rsid w:val="005E59E3"/>
    <w:rsid w:val="006112D7"/>
    <w:rsid w:val="00615D3F"/>
    <w:rsid w:val="00641118"/>
    <w:rsid w:val="006502D2"/>
    <w:rsid w:val="006726EF"/>
    <w:rsid w:val="007454BA"/>
    <w:rsid w:val="00774F87"/>
    <w:rsid w:val="00775D9A"/>
    <w:rsid w:val="00791224"/>
    <w:rsid w:val="007A6608"/>
    <w:rsid w:val="007B10BF"/>
    <w:rsid w:val="007E2CA8"/>
    <w:rsid w:val="00844DE9"/>
    <w:rsid w:val="008465FD"/>
    <w:rsid w:val="0087415C"/>
    <w:rsid w:val="00886073"/>
    <w:rsid w:val="00896A2E"/>
    <w:rsid w:val="008B77F4"/>
    <w:rsid w:val="008C675D"/>
    <w:rsid w:val="008E5564"/>
    <w:rsid w:val="00935637"/>
    <w:rsid w:val="009673DD"/>
    <w:rsid w:val="00980216"/>
    <w:rsid w:val="009A1024"/>
    <w:rsid w:val="009D2374"/>
    <w:rsid w:val="00A0747D"/>
    <w:rsid w:val="00A47447"/>
    <w:rsid w:val="00A7242F"/>
    <w:rsid w:val="00A76B1C"/>
    <w:rsid w:val="00AA2832"/>
    <w:rsid w:val="00AB27FD"/>
    <w:rsid w:val="00AC058B"/>
    <w:rsid w:val="00AE1E11"/>
    <w:rsid w:val="00AF340C"/>
    <w:rsid w:val="00AF6ADB"/>
    <w:rsid w:val="00B64551"/>
    <w:rsid w:val="00B66461"/>
    <w:rsid w:val="00B70E10"/>
    <w:rsid w:val="00B8159B"/>
    <w:rsid w:val="00BB3430"/>
    <w:rsid w:val="00BB7F81"/>
    <w:rsid w:val="00BE0652"/>
    <w:rsid w:val="00BF31D1"/>
    <w:rsid w:val="00C32776"/>
    <w:rsid w:val="00C85975"/>
    <w:rsid w:val="00C9644E"/>
    <w:rsid w:val="00CC6C09"/>
    <w:rsid w:val="00CD6D56"/>
    <w:rsid w:val="00CE2A93"/>
    <w:rsid w:val="00CE36F3"/>
    <w:rsid w:val="00D25807"/>
    <w:rsid w:val="00DC00E6"/>
    <w:rsid w:val="00DC0AF3"/>
    <w:rsid w:val="00DC4293"/>
    <w:rsid w:val="00DE2094"/>
    <w:rsid w:val="00E30FF3"/>
    <w:rsid w:val="00E42B63"/>
    <w:rsid w:val="00E4495C"/>
    <w:rsid w:val="00E54D44"/>
    <w:rsid w:val="00E55C58"/>
    <w:rsid w:val="00E80992"/>
    <w:rsid w:val="00E966AA"/>
    <w:rsid w:val="00EC0B44"/>
    <w:rsid w:val="00ED30DE"/>
    <w:rsid w:val="00F324C9"/>
    <w:rsid w:val="00F35A8E"/>
    <w:rsid w:val="00F45309"/>
    <w:rsid w:val="00F522D9"/>
    <w:rsid w:val="00F7131D"/>
    <w:rsid w:val="00F90DA2"/>
    <w:rsid w:val="00FB1058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0FF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E30FF3"/>
    <w:rPr>
      <w:sz w:val="18"/>
      <w:szCs w:val="18"/>
    </w:rPr>
  </w:style>
  <w:style w:type="paragraph" w:styleId="a4">
    <w:name w:val="header"/>
    <w:basedOn w:val="a"/>
    <w:link w:val="Char0"/>
    <w:uiPriority w:val="99"/>
    <w:rsid w:val="0089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96A2E"/>
    <w:rPr>
      <w:sz w:val="18"/>
      <w:szCs w:val="18"/>
    </w:rPr>
  </w:style>
  <w:style w:type="paragraph" w:styleId="a5">
    <w:name w:val="footer"/>
    <w:basedOn w:val="a"/>
    <w:link w:val="Char1"/>
    <w:uiPriority w:val="99"/>
    <w:rsid w:val="00896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896A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103</Words>
  <Characters>590</Characters>
  <Application>Microsoft Office Word</Application>
  <DocSecurity>0</DocSecurity>
  <Lines>4</Lines>
  <Paragraphs>1</Paragraphs>
  <ScaleCrop>false</ScaleCrop>
  <Company>Lenovo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17</cp:revision>
  <cp:lastPrinted>2018-10-16T07:19:00Z</cp:lastPrinted>
  <dcterms:created xsi:type="dcterms:W3CDTF">2016-06-08T02:04:00Z</dcterms:created>
  <dcterms:modified xsi:type="dcterms:W3CDTF">2018-10-16T07:35:00Z</dcterms:modified>
</cp:coreProperties>
</file>