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1B" w:rsidRPr="00154D59" w:rsidRDefault="00F234B9" w:rsidP="00154D59">
      <w:pPr>
        <w:spacing w:line="360" w:lineRule="auto"/>
        <w:rPr>
          <w:rFonts w:ascii="仿宋" w:eastAsia="仿宋" w:hAnsi="仿宋" w:cs="宋体"/>
          <w:b/>
          <w:bCs/>
          <w:kern w:val="36"/>
          <w:sz w:val="32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2"/>
          <w:szCs w:val="44"/>
        </w:rPr>
        <w:t xml:space="preserve"> </w:t>
      </w:r>
    </w:p>
    <w:p w:rsidR="0064001B" w:rsidRPr="00154D59" w:rsidRDefault="0064001B" w:rsidP="00154D59">
      <w:pPr>
        <w:spacing w:line="360" w:lineRule="auto"/>
        <w:jc w:val="center"/>
        <w:rPr>
          <w:rFonts w:ascii="仿宋" w:eastAsia="仿宋" w:hAnsi="仿宋" w:cs="宋体"/>
          <w:b/>
          <w:bCs/>
          <w:kern w:val="36"/>
          <w:sz w:val="36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6"/>
          <w:szCs w:val="44"/>
        </w:rPr>
        <w:t>四川财经职业学院</w:t>
      </w:r>
    </w:p>
    <w:p w:rsidR="0064001B" w:rsidRPr="00154D59" w:rsidRDefault="0064001B" w:rsidP="00154D59">
      <w:pPr>
        <w:spacing w:line="360" w:lineRule="auto"/>
        <w:jc w:val="center"/>
        <w:rPr>
          <w:rFonts w:ascii="仿宋" w:eastAsia="仿宋" w:hAnsi="仿宋" w:cs="宋体"/>
          <w:b/>
          <w:bCs/>
          <w:kern w:val="36"/>
          <w:sz w:val="36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6"/>
          <w:szCs w:val="44"/>
        </w:rPr>
        <w:t>高等职业教育质量年度报告典型案例（2018）</w:t>
      </w:r>
    </w:p>
    <w:p w:rsidR="0064001B" w:rsidRPr="00154D59" w:rsidRDefault="0064001B" w:rsidP="00154D59">
      <w:pPr>
        <w:spacing w:line="360" w:lineRule="auto"/>
        <w:rPr>
          <w:rFonts w:ascii="仿宋" w:eastAsia="仿宋" w:hAnsi="仿宋" w:cs="宋体"/>
          <w:b/>
          <w:bCs/>
          <w:kern w:val="36"/>
          <w:sz w:val="32"/>
          <w:szCs w:val="44"/>
        </w:rPr>
      </w:pPr>
    </w:p>
    <w:p w:rsidR="00B64FF3" w:rsidRPr="00154D59" w:rsidRDefault="00B64FF3" w:rsidP="00154D59">
      <w:pPr>
        <w:spacing w:line="360" w:lineRule="auto"/>
        <w:rPr>
          <w:rFonts w:ascii="仿宋" w:eastAsia="仿宋" w:hAnsi="仿宋" w:cs="宋体"/>
          <w:b/>
          <w:bCs/>
          <w:kern w:val="36"/>
          <w:sz w:val="32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2"/>
          <w:szCs w:val="44"/>
        </w:rPr>
        <w:t>典型案例1：</w:t>
      </w:r>
    </w:p>
    <w:p w:rsidR="00E7772D" w:rsidRPr="00E7772D" w:rsidRDefault="00E7772D" w:rsidP="00E7772D">
      <w:pPr>
        <w:jc w:val="center"/>
        <w:rPr>
          <w:rFonts w:ascii="仿宋" w:eastAsia="仿宋" w:hAnsi="仿宋"/>
          <w:b/>
          <w:sz w:val="28"/>
          <w:szCs w:val="28"/>
        </w:rPr>
      </w:pPr>
      <w:r w:rsidRPr="00E7772D">
        <w:rPr>
          <w:rFonts w:ascii="仿宋" w:eastAsia="仿宋" w:hAnsi="仿宋" w:hint="eastAsia"/>
          <w:b/>
          <w:sz w:val="28"/>
          <w:szCs w:val="28"/>
        </w:rPr>
        <w:t>“易”起来听讲座</w:t>
      </w:r>
    </w:p>
    <w:p w:rsidR="00E7772D" w:rsidRPr="00E7772D" w:rsidRDefault="00E7772D" w:rsidP="00E7772D">
      <w:pPr>
        <w:pStyle w:val="a6"/>
        <w:widowControl/>
        <w:spacing w:beforeAutospacing="0" w:afterAutospacing="0" w:line="360" w:lineRule="auto"/>
        <w:ind w:firstLineChars="200" w:firstLine="480"/>
        <w:rPr>
          <w:rFonts w:ascii="仿宋" w:eastAsia="仿宋" w:hAnsi="仿宋" w:cstheme="minorBidi"/>
          <w:kern w:val="2"/>
          <w:szCs w:val="28"/>
        </w:rPr>
      </w:pPr>
      <w:r w:rsidRPr="00E7772D">
        <w:rPr>
          <w:rFonts w:ascii="仿宋" w:eastAsia="仿宋" w:hAnsi="仿宋" w:cstheme="minorBidi" w:hint="eastAsia"/>
          <w:kern w:val="2"/>
          <w:szCs w:val="28"/>
        </w:rPr>
        <w:t>“易”起来听讲座，按照一月一主题，月月有讲座的目标，与各系部统筹协调推进。讲座</w:t>
      </w:r>
      <w:proofErr w:type="gramStart"/>
      <w:r w:rsidRPr="00E7772D">
        <w:rPr>
          <w:rFonts w:ascii="仿宋" w:eastAsia="仿宋" w:hAnsi="仿宋" w:cstheme="minorBidi" w:hint="eastAsia"/>
          <w:kern w:val="2"/>
          <w:szCs w:val="28"/>
        </w:rPr>
        <w:t>通过易班平台</w:t>
      </w:r>
      <w:proofErr w:type="gramEnd"/>
      <w:r w:rsidRPr="00E7772D">
        <w:rPr>
          <w:rFonts w:ascii="仿宋" w:eastAsia="仿宋" w:hAnsi="仿宋" w:cstheme="minorBidi" w:hint="eastAsia"/>
          <w:kern w:val="2"/>
          <w:szCs w:val="28"/>
        </w:rPr>
        <w:t>直播，线下线上互动进行。每次讲座人数大概在400人左右。2018年春季学期学院对“易”起来听讲座活动进行了全面升级，把讲座升级为“四个讲堂”——道德讲堂、信仰讲堂、财苑讲堂、人文讲堂，进一步打造特色品牌，提升活动的效果。截止目前，先后与心理健康中心、会计一系、工商管理系开展协作，开展了6场讲座，涵盖爱国主义、心理、文学、经济等多个主题，参与学生达到2</w:t>
      </w:r>
      <w:r>
        <w:rPr>
          <w:rFonts w:ascii="仿宋" w:eastAsia="仿宋" w:hAnsi="仿宋" w:cstheme="minorBidi"/>
          <w:kern w:val="2"/>
          <w:szCs w:val="28"/>
        </w:rPr>
        <w:t>,</w:t>
      </w:r>
      <w:r w:rsidRPr="00E7772D">
        <w:rPr>
          <w:rFonts w:ascii="仿宋" w:eastAsia="仿宋" w:hAnsi="仿宋" w:cstheme="minorBidi" w:hint="eastAsia"/>
          <w:kern w:val="2"/>
          <w:szCs w:val="28"/>
        </w:rPr>
        <w:t>500人以上，在全院师生中产生较大影响。日前，四川省教育厅易班建设与发展中心公布了2018年四川省易班共建高校评选活动的结果，我院易班工作站指导老师张邵希荣获“优秀易班指导教师”荣誉称号，我院易班工作站开展的“易起来听讲座”活动，荣获“易班特色活动”称号。</w:t>
      </w:r>
    </w:p>
    <w:p w:rsidR="00CE16FE" w:rsidRPr="00E7772D" w:rsidRDefault="00F96C0C" w:rsidP="00F96C0C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BB3645C" wp14:editId="74EE53A5">
            <wp:extent cx="3101645" cy="2479853"/>
            <wp:effectExtent l="0" t="0" r="3810" b="0"/>
            <wp:docPr id="2" name="图片 2" descr="QQ图片20181210164042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1210164042_副本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691" cy="249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889BB9" wp14:editId="38DAE3A8">
            <wp:extent cx="3101645" cy="2472538"/>
            <wp:effectExtent l="0" t="0" r="3810" b="4445"/>
            <wp:docPr id="3" name="图片 3" descr="QQ图片20181210110729易起来听讲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1210110729易起来听讲座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813" cy="247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6FE" w:rsidRDefault="00CE16FE" w:rsidP="00154D59">
      <w:pPr>
        <w:widowControl/>
        <w:spacing w:line="360" w:lineRule="auto"/>
        <w:outlineLvl w:val="0"/>
        <w:rPr>
          <w:rFonts w:ascii="仿宋" w:eastAsia="仿宋" w:hAnsi="仿宋" w:cs="宋体"/>
          <w:b/>
          <w:bCs/>
          <w:kern w:val="36"/>
          <w:sz w:val="32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2"/>
          <w:szCs w:val="44"/>
        </w:rPr>
        <w:t>典型案例2：</w:t>
      </w:r>
    </w:p>
    <w:p w:rsidR="00A763A1" w:rsidRDefault="00A763A1" w:rsidP="00A763A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厉害了，我的财院—</w:t>
      </w:r>
    </w:p>
    <w:p w:rsidR="00A763A1" w:rsidRPr="00A763A1" w:rsidRDefault="00A763A1" w:rsidP="00A763A1">
      <w:pPr>
        <w:jc w:val="center"/>
        <w:rPr>
          <w:rFonts w:ascii="仿宋" w:eastAsia="仿宋" w:hAnsi="仿宋"/>
          <w:b/>
          <w:sz w:val="28"/>
          <w:szCs w:val="28"/>
        </w:rPr>
      </w:pPr>
      <w:r w:rsidRPr="00A763A1">
        <w:rPr>
          <w:rFonts w:ascii="仿宋" w:eastAsia="仿宋" w:hAnsi="仿宋" w:hint="eastAsia"/>
          <w:b/>
          <w:sz w:val="28"/>
          <w:szCs w:val="28"/>
        </w:rPr>
        <w:t>学院斩获全省高职院技能大赛六个一等奖</w:t>
      </w:r>
    </w:p>
    <w:p w:rsidR="00A763A1" w:rsidRDefault="00A763A1" w:rsidP="00A763A1">
      <w:pPr>
        <w:pStyle w:val="a6"/>
        <w:widowControl/>
        <w:spacing w:beforeAutospacing="0" w:afterAutospacing="0" w:line="360" w:lineRule="auto"/>
        <w:ind w:firstLineChars="200" w:firstLine="480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2018年4月，四川省高职院校大学生技能竞赛火热开展，四川财经职业学院高度重视，积极备战，分别派出六支参赛队参加2018年“注协杯”四川省高职院校大学生会计技能大赛（包含会计手工与信息化业务处理比赛、沙盘模拟经营对抗赛、财税技能比赛三个分赛项）、四川省高职院校大学生银行业务综合技能大赛、四川省高职院校市场营销技能大赛和四川省高职电子商务技能大赛。</w:t>
      </w:r>
    </w:p>
    <w:p w:rsidR="00A763A1" w:rsidRDefault="00A763A1" w:rsidP="00A763A1">
      <w:pPr>
        <w:pStyle w:val="a6"/>
        <w:widowControl/>
        <w:spacing w:beforeAutospacing="0" w:afterAutospacing="0" w:line="360" w:lineRule="auto"/>
        <w:ind w:firstLineChars="200" w:firstLine="480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在比赛中，参赛队员沉着应战，顽强拼搏，经过激烈的竞争，我院所参加的六个赛项均取得了骄人成绩，获得大赛一等奖。其中，学院参加的会计手工与信息化业务处理比赛以高出成绩第二名132.27分的绝对优势勇夺桂冠；所参赛的财税技能比赛、市场营销技能大赛均取得一等奖第一名的好成绩。</w:t>
      </w:r>
    </w:p>
    <w:p w:rsidR="00A763A1" w:rsidRDefault="00A763A1" w:rsidP="00A763A1">
      <w:pPr>
        <w:pStyle w:val="a6"/>
        <w:widowControl/>
        <w:spacing w:beforeAutospacing="0" w:afterAutospacing="0" w:line="360" w:lineRule="auto"/>
        <w:ind w:firstLineChars="200" w:firstLine="480"/>
        <w:rPr>
          <w:rFonts w:ascii="仿宋" w:eastAsia="仿宋" w:hAnsi="仿宋" w:cs="仿宋"/>
          <w:kern w:val="2"/>
        </w:rPr>
      </w:pPr>
      <w:r>
        <w:rPr>
          <w:rFonts w:ascii="仿宋" w:eastAsia="仿宋" w:hAnsi="仿宋" w:cs="仿宋" w:hint="eastAsia"/>
          <w:kern w:val="2"/>
        </w:rPr>
        <w:t>学院参赛项目捷报频传，实现“大满贯”，全面展示了学院作为全省优质高职院校风采，再次彰显了学院的办学实力，实现了以赛促教、以赛促学、以赛促改、以赛促建。</w:t>
      </w:r>
    </w:p>
    <w:p w:rsidR="00D73BBC" w:rsidRPr="00A763A1" w:rsidRDefault="00F96C0C" w:rsidP="00F96C0C">
      <w:pPr>
        <w:widowControl/>
        <w:spacing w:line="360" w:lineRule="auto"/>
        <w:jc w:val="center"/>
        <w:outlineLvl w:val="0"/>
        <w:rPr>
          <w:rFonts w:ascii="仿宋" w:eastAsia="仿宋" w:hAnsi="仿宋" w:cs="宋体"/>
          <w:b/>
          <w:bCs/>
          <w:kern w:val="36"/>
          <w:sz w:val="32"/>
          <w:szCs w:val="44"/>
        </w:rPr>
      </w:pPr>
      <w:r>
        <w:rPr>
          <w:noProof/>
        </w:rPr>
        <w:lastRenderedPageBreak/>
        <w:drawing>
          <wp:inline distT="0" distB="0" distL="0" distR="0" wp14:anchorId="54248140" wp14:editId="0A64F436">
            <wp:extent cx="3809365" cy="2704465"/>
            <wp:effectExtent l="0" t="0" r="635" b="635"/>
            <wp:docPr id="1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4FF3" w:rsidRDefault="00B64FF3" w:rsidP="00154D59">
      <w:pPr>
        <w:widowControl/>
        <w:spacing w:line="360" w:lineRule="auto"/>
        <w:outlineLvl w:val="0"/>
        <w:rPr>
          <w:rFonts w:ascii="仿宋" w:eastAsia="仿宋" w:hAnsi="仿宋" w:cs="宋体"/>
          <w:b/>
          <w:bCs/>
          <w:kern w:val="36"/>
          <w:sz w:val="32"/>
          <w:szCs w:val="44"/>
        </w:rPr>
      </w:pPr>
      <w:r w:rsidRPr="00154D59">
        <w:rPr>
          <w:rFonts w:ascii="仿宋" w:eastAsia="仿宋" w:hAnsi="仿宋" w:cs="宋体" w:hint="eastAsia"/>
          <w:b/>
          <w:bCs/>
          <w:kern w:val="36"/>
          <w:sz w:val="32"/>
          <w:szCs w:val="44"/>
        </w:rPr>
        <w:t>典型案例3：</w:t>
      </w:r>
    </w:p>
    <w:p w:rsidR="00267530" w:rsidRPr="00267530" w:rsidRDefault="00267530" w:rsidP="00267530">
      <w:pPr>
        <w:jc w:val="center"/>
        <w:rPr>
          <w:rFonts w:ascii="仿宋" w:eastAsia="仿宋" w:hAnsi="仿宋"/>
          <w:b/>
          <w:sz w:val="28"/>
          <w:szCs w:val="28"/>
        </w:rPr>
      </w:pPr>
      <w:r w:rsidRPr="00267530">
        <w:rPr>
          <w:rFonts w:ascii="仿宋" w:eastAsia="仿宋" w:hAnsi="仿宋" w:hint="eastAsia"/>
          <w:b/>
          <w:sz w:val="28"/>
          <w:szCs w:val="28"/>
        </w:rPr>
        <w:t>校企融合，</w:t>
      </w:r>
      <w:proofErr w:type="gramStart"/>
      <w:r w:rsidRPr="00267530">
        <w:rPr>
          <w:rFonts w:ascii="仿宋" w:eastAsia="仿宋" w:hAnsi="仿宋" w:hint="eastAsia"/>
          <w:b/>
          <w:sz w:val="28"/>
          <w:szCs w:val="28"/>
        </w:rPr>
        <w:t>引企入校</w:t>
      </w:r>
      <w:proofErr w:type="gramEnd"/>
    </w:p>
    <w:p w:rsidR="00267530" w:rsidRPr="00267530" w:rsidRDefault="00267530" w:rsidP="00267530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 w:rsidRPr="00267530">
        <w:rPr>
          <w:rFonts w:ascii="仿宋" w:eastAsia="仿宋" w:hAnsi="仿宋" w:hint="eastAsia"/>
          <w:b/>
          <w:sz w:val="28"/>
          <w:szCs w:val="28"/>
        </w:rPr>
        <w:t>—财院·京东工作坊正式投入运营</w:t>
      </w:r>
    </w:p>
    <w:p w:rsidR="00267530" w:rsidRPr="00267530" w:rsidRDefault="00267530" w:rsidP="0026753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267530">
        <w:rPr>
          <w:rFonts w:ascii="仿宋" w:eastAsia="仿宋" w:hAnsi="仿宋" w:hint="eastAsia"/>
          <w:sz w:val="24"/>
          <w:szCs w:val="28"/>
        </w:rPr>
        <w:t>2018年11月2日，我院与江苏京东信息技术公司成都客服中心共同建设了“四川财经﹒京东商城工作坊”，工作坊涉及京东商城客户服务、数据标注等电子商务客</w:t>
      </w:r>
      <w:proofErr w:type="gramStart"/>
      <w:r w:rsidRPr="00267530">
        <w:rPr>
          <w:rFonts w:ascii="仿宋" w:eastAsia="仿宋" w:hAnsi="仿宋" w:hint="eastAsia"/>
          <w:sz w:val="24"/>
          <w:szCs w:val="28"/>
        </w:rPr>
        <w:t>服服务</w:t>
      </w:r>
      <w:proofErr w:type="gramEnd"/>
      <w:r w:rsidRPr="00267530">
        <w:rPr>
          <w:rFonts w:ascii="仿宋" w:eastAsia="仿宋" w:hAnsi="仿宋" w:hint="eastAsia"/>
          <w:sz w:val="24"/>
          <w:szCs w:val="28"/>
        </w:rPr>
        <w:t>类业务，一方面用于我院勤工助学学生兼职、《客户关系管理》课程的实践教学以及专业中期实习。其中，我院提供工作坊场地及相关基础设施，京东提供估值424</w:t>
      </w:r>
      <w:r w:rsidRPr="00267530">
        <w:rPr>
          <w:rFonts w:ascii="仿宋" w:eastAsia="仿宋" w:hAnsi="仿宋"/>
          <w:sz w:val="24"/>
          <w:szCs w:val="28"/>
        </w:rPr>
        <w:t>,</w:t>
      </w:r>
      <w:r w:rsidRPr="00267530">
        <w:rPr>
          <w:rFonts w:ascii="仿宋" w:eastAsia="仿宋" w:hAnsi="仿宋" w:hint="eastAsia"/>
          <w:sz w:val="24"/>
          <w:szCs w:val="28"/>
        </w:rPr>
        <w:t>000元的相关软硬件设施。11月初，工作坊从全院挑选了40余名在校学生，对其进行了为期五天的业务培训，并对合格学员颁发了京东初阶AI标注专家职业认证证书。目前，合格学员已正式投入到工作坊数据标注实践中，期间，工商管理系老师还为参与实践的学生提供客服方面的专业指导。我院与京东共建共享实习实训基地，在为企业培养高素质、高技能应用型人才的同时，也为我院学生实习、实训、就业提供了更大的空间，为教师挂职锻炼、课程教学提供了平台，最终实现企业、学校和学生共赢。</w:t>
      </w:r>
    </w:p>
    <w:p w:rsidR="00267530" w:rsidRPr="00267530" w:rsidRDefault="00F96C0C" w:rsidP="00F96C0C">
      <w:pPr>
        <w:widowControl/>
        <w:spacing w:line="360" w:lineRule="auto"/>
        <w:jc w:val="center"/>
        <w:outlineLvl w:val="0"/>
        <w:rPr>
          <w:rFonts w:ascii="仿宋" w:eastAsia="仿宋" w:hAnsi="仿宋" w:cs="宋体"/>
          <w:b/>
          <w:bCs/>
          <w:kern w:val="36"/>
          <w:sz w:val="32"/>
          <w:szCs w:val="44"/>
        </w:rPr>
      </w:pPr>
      <w:bookmarkStart w:id="0" w:name="_GoBack"/>
      <w:r>
        <w:rPr>
          <w:rFonts w:ascii="仿宋" w:eastAsia="仿宋" w:hAnsi="仿宋" w:cs="宋体"/>
          <w:b/>
          <w:bCs/>
          <w:noProof/>
          <w:kern w:val="36"/>
          <w:sz w:val="32"/>
          <w:szCs w:val="44"/>
        </w:rPr>
        <w:lastRenderedPageBreak/>
        <w:drawing>
          <wp:inline distT="0" distB="0" distL="0" distR="0">
            <wp:extent cx="4114737" cy="2725702"/>
            <wp:effectExtent l="0" t="0" r="635" b="0"/>
            <wp:docPr id="1" name="图片 1" descr="C:/Users/ldj/AppData/Local/Temp/Rar$DIa3116.38294/DSC_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/Users/ldj/AppData/Local/Temp/Rar$DIa3116.38294/DSC_0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77" cy="272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7530" w:rsidRPr="00267530" w:rsidSect="004A6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2B" w:rsidRDefault="006C502B" w:rsidP="006C502B">
      <w:r>
        <w:separator/>
      </w:r>
    </w:p>
  </w:endnote>
  <w:endnote w:type="continuationSeparator" w:id="0">
    <w:p w:rsidR="006C502B" w:rsidRDefault="006C502B" w:rsidP="006C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2B" w:rsidRDefault="006C502B" w:rsidP="006C502B">
      <w:r>
        <w:separator/>
      </w:r>
    </w:p>
  </w:footnote>
  <w:footnote w:type="continuationSeparator" w:id="0">
    <w:p w:rsidR="006C502B" w:rsidRDefault="006C502B" w:rsidP="006C5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FE"/>
    <w:rsid w:val="00154D59"/>
    <w:rsid w:val="00233640"/>
    <w:rsid w:val="00267530"/>
    <w:rsid w:val="004A6638"/>
    <w:rsid w:val="0064001B"/>
    <w:rsid w:val="00672A13"/>
    <w:rsid w:val="006C502B"/>
    <w:rsid w:val="007E7288"/>
    <w:rsid w:val="008A1D45"/>
    <w:rsid w:val="00A763A1"/>
    <w:rsid w:val="00B12A07"/>
    <w:rsid w:val="00B64FF3"/>
    <w:rsid w:val="00CE16FE"/>
    <w:rsid w:val="00D36140"/>
    <w:rsid w:val="00D73BBC"/>
    <w:rsid w:val="00DC2307"/>
    <w:rsid w:val="00E7772D"/>
    <w:rsid w:val="00EE5352"/>
    <w:rsid w:val="00F234B9"/>
    <w:rsid w:val="00F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semiHidden/>
    <w:unhideWhenUsed/>
    <w:qFormat/>
    <w:rsid w:val="00A763A1"/>
    <w:pPr>
      <w:spacing w:beforeAutospacing="1" w:afterAutospacing="1" w:line="450" w:lineRule="atLeast"/>
      <w:jc w:val="left"/>
      <w:outlineLvl w:val="3"/>
    </w:pPr>
    <w:rPr>
      <w:rFonts w:ascii="Arial" w:eastAsia="宋体" w:hAnsi="Arial" w:cs="Times New Roman"/>
      <w:color w:val="444444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2A13"/>
    <w:rPr>
      <w:b/>
      <w:bCs/>
    </w:rPr>
  </w:style>
  <w:style w:type="paragraph" w:styleId="a4">
    <w:name w:val="header"/>
    <w:basedOn w:val="a"/>
    <w:link w:val="Char"/>
    <w:uiPriority w:val="99"/>
    <w:unhideWhenUsed/>
    <w:rsid w:val="006C5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0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02B"/>
    <w:rPr>
      <w:sz w:val="18"/>
      <w:szCs w:val="18"/>
    </w:rPr>
  </w:style>
  <w:style w:type="paragraph" w:styleId="a6">
    <w:name w:val="Normal (Web)"/>
    <w:basedOn w:val="a"/>
    <w:qFormat/>
    <w:rsid w:val="00E7772D"/>
    <w:pPr>
      <w:spacing w:beforeAutospacing="1" w:afterAutospacing="1" w:line="375" w:lineRule="atLeast"/>
      <w:jc w:val="left"/>
    </w:pPr>
    <w:rPr>
      <w:rFonts w:ascii="Arial" w:hAnsi="Arial" w:cs="Times New Roman"/>
      <w:kern w:val="0"/>
      <w:sz w:val="24"/>
      <w:szCs w:val="24"/>
    </w:rPr>
  </w:style>
  <w:style w:type="character" w:customStyle="1" w:styleId="4Char">
    <w:name w:val="标题 4 Char"/>
    <w:basedOn w:val="a0"/>
    <w:link w:val="4"/>
    <w:semiHidden/>
    <w:rsid w:val="00A763A1"/>
    <w:rPr>
      <w:rFonts w:ascii="Arial" w:eastAsia="宋体" w:hAnsi="Arial" w:cs="Times New Roman"/>
      <w:color w:val="444444"/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F96C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6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semiHidden/>
    <w:unhideWhenUsed/>
    <w:qFormat/>
    <w:rsid w:val="00A763A1"/>
    <w:pPr>
      <w:spacing w:beforeAutospacing="1" w:afterAutospacing="1" w:line="450" w:lineRule="atLeast"/>
      <w:jc w:val="left"/>
      <w:outlineLvl w:val="3"/>
    </w:pPr>
    <w:rPr>
      <w:rFonts w:ascii="Arial" w:eastAsia="宋体" w:hAnsi="Arial" w:cs="Times New Roman"/>
      <w:color w:val="444444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2A13"/>
    <w:rPr>
      <w:b/>
      <w:bCs/>
    </w:rPr>
  </w:style>
  <w:style w:type="paragraph" w:styleId="a4">
    <w:name w:val="header"/>
    <w:basedOn w:val="a"/>
    <w:link w:val="Char"/>
    <w:uiPriority w:val="99"/>
    <w:unhideWhenUsed/>
    <w:rsid w:val="006C5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50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5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502B"/>
    <w:rPr>
      <w:sz w:val="18"/>
      <w:szCs w:val="18"/>
    </w:rPr>
  </w:style>
  <w:style w:type="paragraph" w:styleId="a6">
    <w:name w:val="Normal (Web)"/>
    <w:basedOn w:val="a"/>
    <w:qFormat/>
    <w:rsid w:val="00E7772D"/>
    <w:pPr>
      <w:spacing w:beforeAutospacing="1" w:afterAutospacing="1" w:line="375" w:lineRule="atLeast"/>
      <w:jc w:val="left"/>
    </w:pPr>
    <w:rPr>
      <w:rFonts w:ascii="Arial" w:hAnsi="Arial" w:cs="Times New Roman"/>
      <w:kern w:val="0"/>
      <w:sz w:val="24"/>
      <w:szCs w:val="24"/>
    </w:rPr>
  </w:style>
  <w:style w:type="character" w:customStyle="1" w:styleId="4Char">
    <w:name w:val="标题 4 Char"/>
    <w:basedOn w:val="a0"/>
    <w:link w:val="4"/>
    <w:semiHidden/>
    <w:rsid w:val="00A763A1"/>
    <w:rPr>
      <w:rFonts w:ascii="Arial" w:eastAsia="宋体" w:hAnsi="Arial" w:cs="Times New Roman"/>
      <w:color w:val="444444"/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F96C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6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刘肖靖</dc:creator>
  <cp:lastModifiedBy>ldj</cp:lastModifiedBy>
  <cp:revision>6</cp:revision>
  <cp:lastPrinted>2017-12-18T07:12:00Z</cp:lastPrinted>
  <dcterms:created xsi:type="dcterms:W3CDTF">2018-12-21T08:57:00Z</dcterms:created>
  <dcterms:modified xsi:type="dcterms:W3CDTF">2018-12-25T00:23:00Z</dcterms:modified>
</cp:coreProperties>
</file>