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33" w:rsidRPr="0066675B" w:rsidRDefault="00B20833" w:rsidP="0066675B">
      <w:pPr>
        <w:spacing w:line="360" w:lineRule="exact"/>
        <w:ind w:firstLine="480"/>
        <w:jc w:val="center"/>
        <w:rPr>
          <w:rFonts w:hAnsi="宋体" w:cs="Times New Roman"/>
          <w:b/>
          <w:bCs/>
          <w:sz w:val="28"/>
          <w:szCs w:val="28"/>
        </w:rPr>
      </w:pPr>
      <w:r w:rsidRPr="0066675B">
        <w:rPr>
          <w:rFonts w:hAnsi="宋体" w:hint="eastAsia"/>
          <w:b/>
          <w:bCs/>
          <w:sz w:val="28"/>
          <w:szCs w:val="28"/>
        </w:rPr>
        <w:t>财税</w:t>
      </w:r>
      <w:r>
        <w:rPr>
          <w:rFonts w:hAnsi="宋体" w:hint="eastAsia"/>
          <w:b/>
          <w:bCs/>
          <w:sz w:val="28"/>
          <w:szCs w:val="28"/>
        </w:rPr>
        <w:t>金融</w:t>
      </w:r>
      <w:r w:rsidRPr="0066675B">
        <w:rPr>
          <w:rFonts w:hAnsi="宋体" w:hint="eastAsia"/>
          <w:b/>
          <w:bCs/>
          <w:sz w:val="28"/>
          <w:szCs w:val="28"/>
        </w:rPr>
        <w:t>系实训</w:t>
      </w:r>
      <w:r>
        <w:rPr>
          <w:rFonts w:hAnsi="宋体" w:hint="eastAsia"/>
          <w:b/>
          <w:bCs/>
          <w:sz w:val="28"/>
          <w:szCs w:val="28"/>
        </w:rPr>
        <w:t>室</w:t>
      </w:r>
      <w:r w:rsidRPr="0066675B">
        <w:rPr>
          <w:rFonts w:hAnsi="宋体" w:hint="eastAsia"/>
          <w:b/>
          <w:bCs/>
          <w:sz w:val="28"/>
          <w:szCs w:val="28"/>
        </w:rPr>
        <w:t>综合布线要求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b/>
          <w:bCs/>
          <w:sz w:val="24"/>
          <w:szCs w:val="24"/>
        </w:rPr>
      </w:pPr>
    </w:p>
    <w:p w:rsidR="00B20833" w:rsidRPr="0066675B" w:rsidRDefault="00B20833" w:rsidP="0066675B">
      <w:pPr>
        <w:pStyle w:val="ListParagraph"/>
        <w:numPr>
          <w:ilvl w:val="0"/>
          <w:numId w:val="2"/>
        </w:numPr>
        <w:spacing w:line="360" w:lineRule="exact"/>
        <w:ind w:firstLineChars="0"/>
        <w:rPr>
          <w:rFonts w:hAnsi="宋体" w:cs="Times New Roman"/>
          <w:sz w:val="24"/>
          <w:szCs w:val="24"/>
        </w:rPr>
      </w:pPr>
      <w:r w:rsidRPr="0066675B">
        <w:rPr>
          <w:rFonts w:hAnsi="宋体" w:hint="eastAsia"/>
          <w:sz w:val="24"/>
          <w:szCs w:val="24"/>
        </w:rPr>
        <w:t>点位数量</w:t>
      </w:r>
    </w:p>
    <w:p w:rsidR="00B20833" w:rsidRPr="0066675B" w:rsidRDefault="00B20833" w:rsidP="0066675B">
      <w:pPr>
        <w:pStyle w:val="ListParagraph"/>
        <w:spacing w:line="360" w:lineRule="exact"/>
        <w:ind w:left="1200" w:firstLineChars="0" w:firstLine="0"/>
        <w:rPr>
          <w:rFonts w:hAnsi="宋体" w:cs="Times New Roman"/>
          <w:sz w:val="24"/>
          <w:szCs w:val="24"/>
        </w:rPr>
      </w:pPr>
      <w:r w:rsidRPr="0066675B">
        <w:rPr>
          <w:rFonts w:hAnsi="宋体" w:hint="eastAsia"/>
          <w:sz w:val="24"/>
          <w:szCs w:val="24"/>
        </w:rPr>
        <w:t>教师机位一个，学生机位</w:t>
      </w:r>
      <w:r w:rsidRPr="0066675B">
        <w:rPr>
          <w:rFonts w:hAnsi="宋体"/>
          <w:sz w:val="24"/>
          <w:szCs w:val="24"/>
        </w:rPr>
        <w:t>56</w:t>
      </w:r>
      <w:r w:rsidRPr="0066675B">
        <w:rPr>
          <w:rFonts w:hAnsi="宋体" w:hint="eastAsia"/>
          <w:sz w:val="24"/>
          <w:szCs w:val="24"/>
        </w:rPr>
        <w:t>个，实训机位</w:t>
      </w:r>
      <w:r w:rsidRPr="0066675B">
        <w:rPr>
          <w:rFonts w:hAnsi="宋体"/>
          <w:sz w:val="24"/>
          <w:szCs w:val="24"/>
        </w:rPr>
        <w:t>8</w:t>
      </w:r>
      <w:r w:rsidRPr="0066675B">
        <w:rPr>
          <w:rFonts w:hAnsi="宋体" w:hint="eastAsia"/>
          <w:sz w:val="24"/>
          <w:szCs w:val="24"/>
        </w:rPr>
        <w:t>个</w:t>
      </w:r>
    </w:p>
    <w:p w:rsidR="00B20833" w:rsidRPr="0066675B" w:rsidRDefault="00B20833" w:rsidP="0066675B">
      <w:pPr>
        <w:spacing w:line="360" w:lineRule="exact"/>
        <w:rPr>
          <w:rFonts w:hAnsi="宋体"/>
          <w:sz w:val="24"/>
          <w:szCs w:val="24"/>
        </w:rPr>
      </w:pPr>
      <w:r w:rsidRPr="0066675B">
        <w:rPr>
          <w:rFonts w:hAnsi="宋体" w:hint="eastAsia"/>
          <w:sz w:val="24"/>
          <w:szCs w:val="24"/>
        </w:rPr>
        <w:t>二、产品要求</w:t>
      </w:r>
      <w:r w:rsidRPr="0066675B">
        <w:rPr>
          <w:rFonts w:hAnsi="宋体"/>
          <w:sz w:val="24"/>
          <w:szCs w:val="24"/>
        </w:rPr>
        <w:t xml:space="preserve"> 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、网线及水晶头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本次机房全部采用超五类网线及水晶头，机柜端直接插入交换机，电脑端应保留</w:t>
      </w:r>
      <w:r>
        <w:rPr>
          <w:rFonts w:hAnsi="宋体"/>
          <w:sz w:val="24"/>
          <w:szCs w:val="24"/>
        </w:rPr>
        <w:t>1.2</w:t>
      </w:r>
      <w:r>
        <w:rPr>
          <w:rFonts w:hAnsi="宋体" w:hint="eastAsia"/>
          <w:sz w:val="24"/>
          <w:szCs w:val="24"/>
        </w:rPr>
        <w:t>米长度。</w:t>
      </w:r>
    </w:p>
    <w:p w:rsidR="00B20833" w:rsidRDefault="00B20833" w:rsidP="00D3242A">
      <w:pPr>
        <w:spacing w:line="500" w:lineRule="atLeast"/>
        <w:ind w:firstLineChars="200" w:firstLine="31680"/>
        <w:rPr>
          <w:rFonts w:hAnsi="宋体" w:cs="Times New Roman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网线及水晶头应为同一产品制造商</w:t>
      </w:r>
      <w:r>
        <w:rPr>
          <w:rFonts w:hAnsi="宋体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所选择的材料产品制造商应具有</w:t>
      </w:r>
      <w:r>
        <w:rPr>
          <w:rFonts w:hAnsi="宋体"/>
          <w:sz w:val="24"/>
          <w:szCs w:val="24"/>
        </w:rPr>
        <w:t>15</w:t>
      </w:r>
      <w:r>
        <w:rPr>
          <w:rFonts w:hAnsi="宋体" w:hint="eastAsia"/>
          <w:sz w:val="24"/>
          <w:szCs w:val="24"/>
        </w:rPr>
        <w:t>年以上的综合布线产品制造经验，产品制造商须通过</w:t>
      </w:r>
      <w:r>
        <w:rPr>
          <w:rFonts w:hAnsi="宋体"/>
          <w:sz w:val="24"/>
          <w:szCs w:val="24"/>
        </w:rPr>
        <w:t>ISO9001</w:t>
      </w:r>
      <w:r>
        <w:rPr>
          <w:rFonts w:hAnsi="宋体" w:hint="eastAsia"/>
          <w:sz w:val="24"/>
          <w:szCs w:val="24"/>
        </w:rPr>
        <w:t>质量保证体系认证，网线应通过</w:t>
      </w:r>
      <w:r>
        <w:rPr>
          <w:rFonts w:hAnsi="宋体"/>
          <w:sz w:val="24"/>
          <w:szCs w:val="24"/>
        </w:rPr>
        <w:t>UL</w:t>
      </w:r>
      <w:r>
        <w:rPr>
          <w:rFonts w:hAnsi="宋体" w:hint="eastAsia"/>
          <w:sz w:val="24"/>
          <w:szCs w:val="24"/>
        </w:rPr>
        <w:t>认证。</w:t>
      </w:r>
    </w:p>
    <w:p w:rsidR="00B20833" w:rsidRDefault="00B20833" w:rsidP="00D3242A">
      <w:pPr>
        <w:spacing w:line="360" w:lineRule="exact"/>
        <w:ind w:firstLineChars="250" w:firstLine="316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、电源线缆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电缆采用无氧纯铜产品，大楼配电至机房电源采用</w:t>
      </w:r>
      <w:r>
        <w:rPr>
          <w:rFonts w:hAnsi="宋体"/>
          <w:sz w:val="24"/>
          <w:szCs w:val="24"/>
        </w:rPr>
        <w:t>6</w:t>
      </w:r>
      <w:r>
        <w:rPr>
          <w:rFonts w:hAnsi="宋体" w:hint="eastAsia"/>
          <w:sz w:val="24"/>
          <w:szCs w:val="24"/>
        </w:rPr>
        <w:t>平方线缆，墙挂式配电箱一个，加</w:t>
      </w:r>
      <w:r>
        <w:rPr>
          <w:rFonts w:hAnsi="宋体"/>
          <w:sz w:val="24"/>
          <w:szCs w:val="24"/>
        </w:rPr>
        <w:t>100A</w:t>
      </w:r>
      <w:r>
        <w:rPr>
          <w:rFonts w:hAnsi="宋体" w:hint="eastAsia"/>
          <w:sz w:val="24"/>
          <w:szCs w:val="24"/>
        </w:rPr>
        <w:t>空开。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根据学生电脑布局，机房采用</w:t>
      </w:r>
      <w:r>
        <w:rPr>
          <w:rFonts w:hAnsi="宋体"/>
          <w:sz w:val="24"/>
          <w:szCs w:val="24"/>
        </w:rPr>
        <w:t>4-5</w:t>
      </w:r>
      <w:r>
        <w:rPr>
          <w:rFonts w:hAnsi="宋体" w:hint="eastAsia"/>
          <w:sz w:val="24"/>
          <w:szCs w:val="24"/>
        </w:rPr>
        <w:t>组主干电源线缆，主干线缆不小于</w:t>
      </w:r>
      <w:r>
        <w:rPr>
          <w:rFonts w:hAnsi="宋体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平方，至电脑分支线缆不小</w:t>
      </w:r>
      <w:r>
        <w:rPr>
          <w:rFonts w:hAnsi="宋体"/>
          <w:sz w:val="24"/>
          <w:szCs w:val="24"/>
        </w:rPr>
        <w:t>1.5</w:t>
      </w:r>
      <w:r>
        <w:rPr>
          <w:rFonts w:hAnsi="宋体" w:hint="eastAsia"/>
          <w:sz w:val="24"/>
          <w:szCs w:val="24"/>
        </w:rPr>
        <w:t>平方。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每根主干线缆安装一个</w:t>
      </w:r>
      <w:r>
        <w:rPr>
          <w:rFonts w:hAnsi="宋体"/>
          <w:sz w:val="24"/>
          <w:szCs w:val="24"/>
        </w:rPr>
        <w:t>60A</w:t>
      </w:r>
      <w:r>
        <w:rPr>
          <w:rFonts w:hAnsi="宋体" w:hint="eastAsia"/>
          <w:sz w:val="24"/>
          <w:szCs w:val="24"/>
        </w:rPr>
        <w:t>带漏电保护空开，由中标方负责采购安装。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电源线缆制造商应通过</w:t>
      </w:r>
      <w:r>
        <w:rPr>
          <w:rFonts w:hAnsi="宋体"/>
          <w:sz w:val="24"/>
          <w:szCs w:val="24"/>
        </w:rPr>
        <w:t>ISO14001:2004</w:t>
      </w:r>
      <w:r>
        <w:rPr>
          <w:rFonts w:hAnsi="宋体" w:hint="eastAsia"/>
          <w:sz w:val="24"/>
          <w:szCs w:val="24"/>
        </w:rPr>
        <w:t>环境管理体系认证、</w:t>
      </w:r>
      <w:r>
        <w:rPr>
          <w:rFonts w:hAnsi="宋体"/>
          <w:sz w:val="24"/>
          <w:szCs w:val="24"/>
        </w:rPr>
        <w:t>ISO9001:2008</w:t>
      </w:r>
      <w:r>
        <w:rPr>
          <w:rFonts w:hAnsi="宋体" w:hint="eastAsia"/>
          <w:sz w:val="24"/>
          <w:szCs w:val="24"/>
        </w:rPr>
        <w:t>质量管理体系认证。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 xml:space="preserve">  3</w:t>
      </w:r>
      <w:r>
        <w:rPr>
          <w:rFonts w:hAnsi="宋体" w:hint="eastAsia"/>
          <w:sz w:val="24"/>
          <w:szCs w:val="24"/>
        </w:rPr>
        <w:t>、电源插座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每台学生电脑安</w:t>
      </w:r>
      <w:r w:rsidRPr="0066675B">
        <w:rPr>
          <w:rFonts w:hAnsi="宋体" w:hint="eastAsia"/>
          <w:color w:val="000000"/>
          <w:sz w:val="24"/>
          <w:szCs w:val="24"/>
        </w:rPr>
        <w:t>装</w:t>
      </w:r>
      <w:r w:rsidRPr="0066675B">
        <w:rPr>
          <w:rFonts w:hAnsi="宋体"/>
          <w:color w:val="000000"/>
          <w:sz w:val="24"/>
          <w:szCs w:val="24"/>
        </w:rPr>
        <w:t xml:space="preserve"> 3</w:t>
      </w:r>
      <w:r w:rsidRPr="0066675B">
        <w:rPr>
          <w:rFonts w:hAnsi="宋体" w:hint="eastAsia"/>
          <w:color w:val="000000"/>
          <w:sz w:val="24"/>
          <w:szCs w:val="24"/>
        </w:rPr>
        <w:t>位（均为</w:t>
      </w:r>
      <w:r w:rsidRPr="0066675B">
        <w:rPr>
          <w:rFonts w:hAnsi="宋体"/>
          <w:color w:val="000000"/>
          <w:sz w:val="24"/>
          <w:szCs w:val="24"/>
        </w:rPr>
        <w:t>3</w:t>
      </w:r>
      <w:r w:rsidRPr="0066675B">
        <w:rPr>
          <w:rFonts w:hAnsi="宋体" w:hint="eastAsia"/>
          <w:color w:val="000000"/>
          <w:sz w:val="24"/>
          <w:szCs w:val="24"/>
        </w:rPr>
        <w:t>孔）</w:t>
      </w:r>
      <w:r>
        <w:rPr>
          <w:rFonts w:hAnsi="宋体" w:hint="eastAsia"/>
          <w:sz w:val="24"/>
          <w:szCs w:val="24"/>
        </w:rPr>
        <w:t>电源插座一个，教师电脑安装</w:t>
      </w:r>
      <w:r>
        <w:rPr>
          <w:rFonts w:hAnsi="宋体"/>
          <w:sz w:val="24"/>
          <w:szCs w:val="24"/>
        </w:rPr>
        <w:t>8</w:t>
      </w:r>
      <w:r>
        <w:rPr>
          <w:rFonts w:hAnsi="宋体" w:hint="eastAsia"/>
          <w:sz w:val="24"/>
          <w:szCs w:val="24"/>
        </w:rPr>
        <w:t>位（均为</w:t>
      </w:r>
      <w:r>
        <w:rPr>
          <w:rFonts w:hAnsi="宋体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孔）电源插座一个。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电源插座制造商应通过</w:t>
      </w:r>
      <w:r>
        <w:rPr>
          <w:rFonts w:hAnsi="宋体"/>
          <w:sz w:val="24"/>
          <w:szCs w:val="24"/>
        </w:rPr>
        <w:t>ISO14001:2004</w:t>
      </w:r>
      <w:r>
        <w:rPr>
          <w:rFonts w:hAnsi="宋体" w:hint="eastAsia"/>
          <w:sz w:val="24"/>
          <w:szCs w:val="24"/>
        </w:rPr>
        <w:t>环境管理体系认证、</w:t>
      </w:r>
      <w:r>
        <w:rPr>
          <w:rFonts w:hAnsi="宋体"/>
          <w:sz w:val="24"/>
          <w:szCs w:val="24"/>
        </w:rPr>
        <w:t>ISO9001:2008</w:t>
      </w:r>
      <w:r>
        <w:rPr>
          <w:rFonts w:hAnsi="宋体" w:hint="eastAsia"/>
          <w:sz w:val="24"/>
          <w:szCs w:val="24"/>
        </w:rPr>
        <w:t>质量管理体系认证。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/>
          <w:sz w:val="24"/>
          <w:szCs w:val="24"/>
        </w:rPr>
        <w:t xml:space="preserve">  4</w:t>
      </w:r>
      <w:r>
        <w:rPr>
          <w:rFonts w:hAnsi="宋体" w:hint="eastAsia"/>
          <w:sz w:val="24"/>
          <w:szCs w:val="24"/>
        </w:rPr>
        <w:t>、线槽及管材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网线采用金属线槽贴地铺设，部分需上墙和穿顶的网线可使用</w:t>
      </w:r>
      <w:r>
        <w:rPr>
          <w:rFonts w:hAnsi="宋体"/>
          <w:sz w:val="24"/>
          <w:szCs w:val="24"/>
        </w:rPr>
        <w:t>PVC</w:t>
      </w:r>
      <w:r>
        <w:rPr>
          <w:rFonts w:hAnsi="宋体" w:hint="eastAsia"/>
          <w:sz w:val="24"/>
          <w:szCs w:val="24"/>
        </w:rPr>
        <w:t>线槽或</w:t>
      </w:r>
      <w:r>
        <w:rPr>
          <w:rFonts w:hAnsi="宋体"/>
          <w:sz w:val="24"/>
          <w:szCs w:val="24"/>
        </w:rPr>
        <w:t>PV</w:t>
      </w:r>
      <w:r>
        <w:rPr>
          <w:rFonts w:hAnsi="宋体" w:hint="eastAsia"/>
          <w:sz w:val="24"/>
          <w:szCs w:val="24"/>
        </w:rPr>
        <w:t>管，金属线槽为钢制镀锌，根据实际情况选用</w:t>
      </w:r>
      <w:r>
        <w:rPr>
          <w:rFonts w:hAnsi="宋体"/>
          <w:sz w:val="24"/>
          <w:szCs w:val="24"/>
        </w:rPr>
        <w:t>120*75</w:t>
      </w:r>
      <w:r>
        <w:rPr>
          <w:rFonts w:hAnsi="宋体" w:hint="eastAsia"/>
          <w:sz w:val="24"/>
          <w:szCs w:val="24"/>
        </w:rPr>
        <w:t>或</w:t>
      </w:r>
      <w:r>
        <w:rPr>
          <w:rFonts w:hAnsi="宋体"/>
          <w:sz w:val="24"/>
          <w:szCs w:val="24"/>
        </w:rPr>
        <w:t>100*50</w:t>
      </w:r>
      <w:r>
        <w:rPr>
          <w:rFonts w:hAnsi="宋体" w:hint="eastAsia"/>
          <w:sz w:val="24"/>
          <w:szCs w:val="24"/>
        </w:rPr>
        <w:t>等规格，但厚度不得低于</w:t>
      </w:r>
      <w:r>
        <w:rPr>
          <w:rFonts w:hAnsi="宋体"/>
          <w:sz w:val="24"/>
          <w:szCs w:val="24"/>
        </w:rPr>
        <w:t>1.2mm</w:t>
      </w:r>
      <w:r>
        <w:rPr>
          <w:rFonts w:hAnsi="宋体" w:hint="eastAsia"/>
          <w:sz w:val="24"/>
          <w:szCs w:val="24"/>
        </w:rPr>
        <w:t>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教师机和实训机位</w:t>
      </w:r>
      <w:bookmarkStart w:id="0" w:name="_GoBack"/>
      <w:bookmarkEnd w:id="0"/>
      <w:r>
        <w:rPr>
          <w:rFonts w:hAnsi="宋体" w:hint="eastAsia"/>
          <w:sz w:val="24"/>
          <w:szCs w:val="24"/>
        </w:rPr>
        <w:t>采用铝合金弧形抗压线槽。</w:t>
      </w:r>
    </w:p>
    <w:p w:rsidR="00B20833" w:rsidRDefault="00B20833" w:rsidP="007D6C55">
      <w:pPr>
        <w:spacing w:line="360" w:lineRule="exact"/>
        <w:ind w:firstLine="480"/>
        <w:rPr>
          <w:rFonts w:hAnsi="宋体" w:cs="Times New Roman"/>
          <w:sz w:val="24"/>
          <w:szCs w:val="24"/>
        </w:rPr>
      </w:pPr>
      <w:r>
        <w:rPr>
          <w:rFonts w:hAnsi="宋体" w:hint="eastAsia"/>
          <w:sz w:val="24"/>
          <w:szCs w:val="24"/>
        </w:rPr>
        <w:t>电源线全部穿管安装，管材选用镀锌钢管，分支至插座部分可使用软管。因安装空间原因，电源钢管可放在网线线槽中并行。</w:t>
      </w:r>
    </w:p>
    <w:p w:rsidR="00B20833" w:rsidRPr="007D6C55" w:rsidRDefault="00B20833">
      <w:pPr>
        <w:rPr>
          <w:rFonts w:cs="Times New Roman"/>
        </w:rPr>
      </w:pPr>
    </w:p>
    <w:sectPr w:rsidR="00B20833" w:rsidRPr="007D6C55" w:rsidSect="005D0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33" w:rsidRDefault="00B20833" w:rsidP="007D6C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20833" w:rsidRDefault="00B20833" w:rsidP="007D6C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33" w:rsidRDefault="00B20833" w:rsidP="007D6C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20833" w:rsidRDefault="00B20833" w:rsidP="007D6C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4"/>
    <w:multiLevelType w:val="hybridMultilevel"/>
    <w:tmpl w:val="EC9E26F4"/>
    <w:lvl w:ilvl="0" w:tplc="715C5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470F00"/>
    <w:multiLevelType w:val="hybridMultilevel"/>
    <w:tmpl w:val="7018BEB0"/>
    <w:lvl w:ilvl="0" w:tplc="AA24D17E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274"/>
    <w:rsid w:val="00244B6A"/>
    <w:rsid w:val="005D0CA7"/>
    <w:rsid w:val="0066675B"/>
    <w:rsid w:val="007D6C55"/>
    <w:rsid w:val="009A56D7"/>
    <w:rsid w:val="00A6182C"/>
    <w:rsid w:val="00A7614F"/>
    <w:rsid w:val="00B20833"/>
    <w:rsid w:val="00CA4274"/>
    <w:rsid w:val="00CA4C96"/>
    <w:rsid w:val="00D3242A"/>
    <w:rsid w:val="00F0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C55"/>
    <w:rPr>
      <w:rFonts w:ascii="宋体" w:hAnsi="Times New Roman" w:cs="宋体"/>
      <w:kern w:val="0"/>
      <w:sz w:val="34"/>
      <w:szCs w:val="3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6C5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6C5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D6C55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6C55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6667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98</Words>
  <Characters>563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2017-06-06T05:25:00Z</dcterms:created>
  <dcterms:modified xsi:type="dcterms:W3CDTF">2017-06-06T09:09:00Z</dcterms:modified>
</cp:coreProperties>
</file>