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B1" w:rsidRPr="000524F1" w:rsidRDefault="00713877" w:rsidP="003F1A3C">
      <w:pPr>
        <w:jc w:val="center"/>
        <w:rPr>
          <w:b/>
          <w:sz w:val="32"/>
          <w:szCs w:val="32"/>
        </w:rPr>
      </w:pPr>
      <w:r w:rsidRPr="00713877">
        <w:rPr>
          <w:rFonts w:hint="eastAsia"/>
          <w:b/>
          <w:sz w:val="32"/>
          <w:szCs w:val="32"/>
        </w:rPr>
        <w:t>四川财经职业学院</w:t>
      </w:r>
      <w:r w:rsidR="00CF7CD0">
        <w:rPr>
          <w:rFonts w:hint="eastAsia"/>
          <w:b/>
          <w:sz w:val="32"/>
          <w:szCs w:val="32"/>
        </w:rPr>
        <w:t>“</w:t>
      </w:r>
      <w:r w:rsidRPr="00713877">
        <w:rPr>
          <w:rFonts w:hint="eastAsia"/>
          <w:b/>
          <w:sz w:val="32"/>
          <w:szCs w:val="32"/>
        </w:rPr>
        <w:t>互联网</w:t>
      </w:r>
      <w:r w:rsidRPr="00713877">
        <w:rPr>
          <w:rFonts w:hint="eastAsia"/>
          <w:b/>
          <w:sz w:val="32"/>
          <w:szCs w:val="32"/>
        </w:rPr>
        <w:t>+</w:t>
      </w:r>
      <w:r w:rsidR="00B73541">
        <w:rPr>
          <w:rFonts w:hint="eastAsia"/>
          <w:b/>
          <w:sz w:val="32"/>
          <w:szCs w:val="32"/>
        </w:rPr>
        <w:t>”</w:t>
      </w:r>
      <w:r w:rsidRPr="00713877">
        <w:rPr>
          <w:rFonts w:hint="eastAsia"/>
          <w:b/>
          <w:sz w:val="32"/>
          <w:szCs w:val="32"/>
        </w:rPr>
        <w:t>大赛组织管理办法</w:t>
      </w:r>
    </w:p>
    <w:p w:rsidR="003F1A3C" w:rsidRDefault="003F1A3C" w:rsidP="0090211B">
      <w:pPr>
        <w:ind w:firstLineChars="200" w:firstLine="560"/>
        <w:rPr>
          <w:sz w:val="28"/>
          <w:szCs w:val="28"/>
        </w:rPr>
      </w:pPr>
    </w:p>
    <w:p w:rsidR="002848B1" w:rsidRDefault="002848B1" w:rsidP="0090211B">
      <w:pPr>
        <w:ind w:firstLineChars="200" w:firstLine="560"/>
        <w:rPr>
          <w:sz w:val="28"/>
          <w:szCs w:val="28"/>
        </w:rPr>
      </w:pPr>
      <w:r w:rsidRPr="002848B1">
        <w:rPr>
          <w:rFonts w:hint="eastAsia"/>
          <w:sz w:val="28"/>
          <w:szCs w:val="28"/>
        </w:rPr>
        <w:t>为深入贯彻落实全国教育大会精神，全面落</w:t>
      </w:r>
      <w:proofErr w:type="gramStart"/>
      <w:r w:rsidRPr="002848B1">
        <w:rPr>
          <w:rFonts w:hint="eastAsia"/>
          <w:sz w:val="28"/>
          <w:szCs w:val="28"/>
        </w:rPr>
        <w:t>实习近</w:t>
      </w:r>
      <w:proofErr w:type="gramEnd"/>
      <w:r w:rsidRPr="002848B1">
        <w:rPr>
          <w:rFonts w:hint="eastAsia"/>
          <w:sz w:val="28"/>
          <w:szCs w:val="28"/>
        </w:rPr>
        <w:t>平总书记</w:t>
      </w:r>
      <w:r w:rsidR="00272CC0">
        <w:rPr>
          <w:rFonts w:hint="eastAsia"/>
          <w:sz w:val="28"/>
          <w:szCs w:val="28"/>
        </w:rPr>
        <w:t>给中国“</w:t>
      </w:r>
      <w:r w:rsidRPr="002848B1">
        <w:rPr>
          <w:rFonts w:hint="eastAsia"/>
          <w:sz w:val="28"/>
          <w:szCs w:val="28"/>
        </w:rPr>
        <w:t>互联网</w:t>
      </w:r>
      <w:r w:rsidR="00272CC0">
        <w:rPr>
          <w:sz w:val="28"/>
          <w:szCs w:val="28"/>
        </w:rPr>
        <w:t>+</w:t>
      </w:r>
      <w:r w:rsidR="00272CC0">
        <w:rPr>
          <w:rFonts w:hint="eastAsia"/>
          <w:sz w:val="28"/>
          <w:szCs w:val="28"/>
        </w:rPr>
        <w:t>”大学生创新创业大赛“</w:t>
      </w:r>
      <w:r w:rsidRPr="002848B1">
        <w:rPr>
          <w:rFonts w:hint="eastAsia"/>
          <w:sz w:val="28"/>
          <w:szCs w:val="28"/>
        </w:rPr>
        <w:t>青年红色筑梦之旅</w:t>
      </w:r>
      <w:r w:rsidR="00272CC0">
        <w:rPr>
          <w:rFonts w:hint="eastAsia"/>
          <w:sz w:val="28"/>
          <w:szCs w:val="28"/>
        </w:rPr>
        <w:t>”</w:t>
      </w:r>
      <w:r w:rsidRPr="002848B1">
        <w:rPr>
          <w:rFonts w:hint="eastAsia"/>
          <w:sz w:val="28"/>
          <w:szCs w:val="28"/>
        </w:rPr>
        <w:t>大学生的重要回信精神，按照《国务院办公厅关于深化高等学校创新创业教育改革的实施意见》</w:t>
      </w:r>
      <w:r w:rsidR="002F5E91">
        <w:rPr>
          <w:rFonts w:hint="eastAsia"/>
          <w:sz w:val="28"/>
          <w:szCs w:val="28"/>
        </w:rPr>
        <w:t>和教育部、省教育厅</w:t>
      </w:r>
      <w:r w:rsidRPr="002848B1">
        <w:rPr>
          <w:rFonts w:hint="eastAsia"/>
          <w:sz w:val="28"/>
          <w:szCs w:val="28"/>
        </w:rPr>
        <w:t>等</w:t>
      </w:r>
      <w:r w:rsidR="002F5E91">
        <w:rPr>
          <w:rFonts w:hint="eastAsia"/>
          <w:sz w:val="28"/>
          <w:szCs w:val="28"/>
        </w:rPr>
        <w:t>有关</w:t>
      </w:r>
      <w:r w:rsidRPr="002848B1">
        <w:rPr>
          <w:rFonts w:hint="eastAsia"/>
          <w:sz w:val="28"/>
          <w:szCs w:val="28"/>
        </w:rPr>
        <w:t>文件要求，加快创新创业人才培养，持续激发广大学生创新创业热情，展示创新创业教育成果，搭建</w:t>
      </w:r>
      <w:r w:rsidR="002F5E91">
        <w:rPr>
          <w:rFonts w:hint="eastAsia"/>
          <w:sz w:val="28"/>
          <w:szCs w:val="28"/>
        </w:rPr>
        <w:t>大</w:t>
      </w:r>
      <w:r w:rsidRPr="002848B1">
        <w:rPr>
          <w:rFonts w:hint="eastAsia"/>
          <w:sz w:val="28"/>
          <w:szCs w:val="28"/>
        </w:rPr>
        <w:t>学生创新创业项目与社会资源对接平台</w:t>
      </w:r>
      <w:r w:rsidR="00C25E46">
        <w:rPr>
          <w:rFonts w:hint="eastAsia"/>
          <w:sz w:val="28"/>
          <w:szCs w:val="28"/>
        </w:rPr>
        <w:t>，</w:t>
      </w:r>
      <w:r w:rsidR="0090211B">
        <w:rPr>
          <w:rFonts w:hint="eastAsia"/>
          <w:sz w:val="28"/>
          <w:szCs w:val="28"/>
        </w:rPr>
        <w:t>现结合我院实际情况，制定有关</w:t>
      </w:r>
      <w:r w:rsidR="0090211B" w:rsidRPr="0090211B">
        <w:rPr>
          <w:rFonts w:hint="eastAsia"/>
          <w:sz w:val="28"/>
          <w:szCs w:val="28"/>
        </w:rPr>
        <w:t>“互联网</w:t>
      </w:r>
      <w:r w:rsidR="0090211B" w:rsidRPr="0090211B">
        <w:rPr>
          <w:rFonts w:hint="eastAsia"/>
          <w:sz w:val="28"/>
          <w:szCs w:val="28"/>
        </w:rPr>
        <w:t>+</w:t>
      </w:r>
      <w:r w:rsidR="00C25E46" w:rsidRPr="0090211B">
        <w:rPr>
          <w:rFonts w:hint="eastAsia"/>
          <w:sz w:val="28"/>
          <w:szCs w:val="28"/>
        </w:rPr>
        <w:t>”</w:t>
      </w:r>
      <w:r w:rsidR="0090211B" w:rsidRPr="0090211B">
        <w:rPr>
          <w:rFonts w:hint="eastAsia"/>
          <w:sz w:val="28"/>
          <w:szCs w:val="28"/>
        </w:rPr>
        <w:t>大赛组织管理办法</w:t>
      </w:r>
      <w:r w:rsidR="0090211B">
        <w:rPr>
          <w:rFonts w:hint="eastAsia"/>
          <w:sz w:val="28"/>
          <w:szCs w:val="28"/>
        </w:rPr>
        <w:t>如下。</w:t>
      </w:r>
    </w:p>
    <w:p w:rsidR="0090211B" w:rsidRPr="001C4286" w:rsidRDefault="0090211B" w:rsidP="001C4286">
      <w:pPr>
        <w:ind w:firstLineChars="200" w:firstLine="562"/>
        <w:rPr>
          <w:b/>
          <w:sz w:val="28"/>
          <w:szCs w:val="28"/>
        </w:rPr>
      </w:pPr>
      <w:r w:rsidRPr="001C4286">
        <w:rPr>
          <w:rFonts w:hint="eastAsia"/>
          <w:b/>
          <w:sz w:val="28"/>
          <w:szCs w:val="28"/>
        </w:rPr>
        <w:t>一、</w:t>
      </w:r>
      <w:r w:rsidR="001C4286" w:rsidRPr="001C4286">
        <w:rPr>
          <w:rFonts w:hint="eastAsia"/>
          <w:b/>
          <w:sz w:val="28"/>
          <w:szCs w:val="28"/>
        </w:rPr>
        <w:t>组织领导</w:t>
      </w:r>
    </w:p>
    <w:p w:rsidR="001C4286" w:rsidRDefault="001C4286" w:rsidP="0009606B">
      <w:pPr>
        <w:ind w:firstLineChars="200" w:firstLine="560"/>
        <w:rPr>
          <w:sz w:val="28"/>
          <w:szCs w:val="28"/>
        </w:rPr>
      </w:pPr>
      <w:r>
        <w:rPr>
          <w:rFonts w:hint="eastAsia"/>
          <w:sz w:val="28"/>
          <w:szCs w:val="28"/>
        </w:rPr>
        <w:t>“互联网</w:t>
      </w:r>
      <w:r>
        <w:rPr>
          <w:rFonts w:hint="eastAsia"/>
          <w:sz w:val="28"/>
          <w:szCs w:val="28"/>
        </w:rPr>
        <w:t>+</w:t>
      </w:r>
      <w:r>
        <w:rPr>
          <w:rFonts w:hint="eastAsia"/>
          <w:sz w:val="28"/>
          <w:szCs w:val="28"/>
        </w:rPr>
        <w:t>”</w:t>
      </w:r>
      <w:r w:rsidR="0009606B">
        <w:rPr>
          <w:rFonts w:hint="eastAsia"/>
          <w:sz w:val="28"/>
          <w:szCs w:val="28"/>
        </w:rPr>
        <w:t>大赛是教育部组织的</w:t>
      </w:r>
      <w:r>
        <w:rPr>
          <w:rFonts w:hint="eastAsia"/>
          <w:sz w:val="28"/>
          <w:szCs w:val="28"/>
        </w:rPr>
        <w:t>学生</w:t>
      </w:r>
      <w:r w:rsidR="0009606B">
        <w:rPr>
          <w:rFonts w:hint="eastAsia"/>
          <w:sz w:val="28"/>
          <w:szCs w:val="28"/>
        </w:rPr>
        <w:t>创新创业</w:t>
      </w:r>
      <w:r>
        <w:rPr>
          <w:rFonts w:hint="eastAsia"/>
          <w:sz w:val="28"/>
          <w:szCs w:val="28"/>
        </w:rPr>
        <w:t>最高级别的赛事，旨在通过学校组织和学生参与大赛，</w:t>
      </w:r>
      <w:r w:rsidRPr="001C4286">
        <w:rPr>
          <w:rFonts w:hint="eastAsia"/>
          <w:sz w:val="28"/>
          <w:szCs w:val="28"/>
        </w:rPr>
        <w:t>努力实现“以赛促学”，培养创新创业生力军，激发学生的创造力，切实提高学生的创新精神、创业意识和创新创业能力；努力实现“以赛促教”，探索素质教育新途径，把大赛作为深化创新创业教育改革的重要抓手，开展课程体系、教学方法、教师能力、管理制度等方面的综合改革；努力实现“以赛促创”，搭建成果转化新平台，推动赛事成果转化和产学研用紧密结合，以创新引领创业、以创业带动就业，努力形成学校毕业生更高质量创业就业的新局面。</w:t>
      </w:r>
      <w:r>
        <w:rPr>
          <w:rFonts w:hint="eastAsia"/>
          <w:sz w:val="28"/>
          <w:szCs w:val="28"/>
        </w:rPr>
        <w:t>学院成立由分管领导为组长、大学生创新创业中心</w:t>
      </w:r>
      <w:r w:rsidR="0009606B">
        <w:rPr>
          <w:rFonts w:hint="eastAsia"/>
          <w:sz w:val="28"/>
          <w:szCs w:val="28"/>
        </w:rPr>
        <w:t>牵头、教务处、团委、</w:t>
      </w:r>
      <w:r>
        <w:rPr>
          <w:rFonts w:hint="eastAsia"/>
          <w:sz w:val="28"/>
          <w:szCs w:val="28"/>
        </w:rPr>
        <w:t>各</w:t>
      </w:r>
      <w:r w:rsidR="0009606B">
        <w:rPr>
          <w:rFonts w:hint="eastAsia"/>
          <w:sz w:val="28"/>
          <w:szCs w:val="28"/>
        </w:rPr>
        <w:t>系部直接参与的</w:t>
      </w:r>
      <w:r w:rsidR="0009606B" w:rsidRPr="0009606B">
        <w:rPr>
          <w:rFonts w:hint="eastAsia"/>
          <w:sz w:val="28"/>
          <w:szCs w:val="28"/>
        </w:rPr>
        <w:t>“互联网</w:t>
      </w:r>
      <w:r w:rsidR="0009606B" w:rsidRPr="0009606B">
        <w:rPr>
          <w:rFonts w:hint="eastAsia"/>
          <w:sz w:val="28"/>
          <w:szCs w:val="28"/>
        </w:rPr>
        <w:t>+</w:t>
      </w:r>
      <w:r w:rsidR="0009606B" w:rsidRPr="0009606B">
        <w:rPr>
          <w:rFonts w:hint="eastAsia"/>
          <w:sz w:val="28"/>
          <w:szCs w:val="28"/>
        </w:rPr>
        <w:t>”大赛</w:t>
      </w:r>
      <w:r w:rsidR="0009606B">
        <w:rPr>
          <w:rFonts w:hint="eastAsia"/>
          <w:sz w:val="28"/>
          <w:szCs w:val="28"/>
        </w:rPr>
        <w:t>领导小组，负责组织并实施</w:t>
      </w:r>
      <w:r w:rsidR="0009606B" w:rsidRPr="0009606B">
        <w:rPr>
          <w:rFonts w:hint="eastAsia"/>
          <w:sz w:val="28"/>
          <w:szCs w:val="28"/>
        </w:rPr>
        <w:t>“互联网</w:t>
      </w:r>
      <w:r w:rsidR="0009606B" w:rsidRPr="0009606B">
        <w:rPr>
          <w:rFonts w:hint="eastAsia"/>
          <w:sz w:val="28"/>
          <w:szCs w:val="28"/>
        </w:rPr>
        <w:t>+</w:t>
      </w:r>
      <w:r w:rsidR="0009606B" w:rsidRPr="0009606B">
        <w:rPr>
          <w:rFonts w:hint="eastAsia"/>
          <w:sz w:val="28"/>
          <w:szCs w:val="28"/>
        </w:rPr>
        <w:t>”大赛</w:t>
      </w:r>
      <w:r w:rsidR="007019E7">
        <w:rPr>
          <w:rFonts w:hint="eastAsia"/>
          <w:sz w:val="28"/>
          <w:szCs w:val="28"/>
        </w:rPr>
        <w:t>的各项工作，</w:t>
      </w:r>
      <w:r w:rsidR="000524F1">
        <w:rPr>
          <w:rFonts w:hint="eastAsia"/>
          <w:sz w:val="28"/>
          <w:szCs w:val="28"/>
        </w:rPr>
        <w:t>统筹协调院</w:t>
      </w:r>
      <w:r w:rsidR="000524F1" w:rsidRPr="0009606B">
        <w:rPr>
          <w:rFonts w:hint="eastAsia"/>
          <w:sz w:val="28"/>
          <w:szCs w:val="28"/>
        </w:rPr>
        <w:t>内相关</w:t>
      </w:r>
      <w:r w:rsidR="000524F1">
        <w:rPr>
          <w:rFonts w:hint="eastAsia"/>
          <w:sz w:val="28"/>
          <w:szCs w:val="28"/>
        </w:rPr>
        <w:t>部门，</w:t>
      </w:r>
      <w:r w:rsidR="0009606B" w:rsidRPr="0009606B">
        <w:rPr>
          <w:rFonts w:hint="eastAsia"/>
          <w:sz w:val="28"/>
          <w:szCs w:val="28"/>
        </w:rPr>
        <w:t>研究制定大赛</w:t>
      </w:r>
      <w:r w:rsidR="0009606B">
        <w:rPr>
          <w:rFonts w:hint="eastAsia"/>
          <w:sz w:val="28"/>
          <w:szCs w:val="28"/>
        </w:rPr>
        <w:t>具体</w:t>
      </w:r>
      <w:r w:rsidR="000524F1">
        <w:rPr>
          <w:rFonts w:hint="eastAsia"/>
          <w:sz w:val="28"/>
          <w:szCs w:val="28"/>
        </w:rPr>
        <w:t>工作方案。</w:t>
      </w:r>
    </w:p>
    <w:p w:rsidR="0009606B" w:rsidRPr="0009606B" w:rsidRDefault="0009606B" w:rsidP="0009606B">
      <w:pPr>
        <w:ind w:firstLineChars="200" w:firstLine="562"/>
        <w:rPr>
          <w:b/>
          <w:sz w:val="28"/>
          <w:szCs w:val="28"/>
        </w:rPr>
      </w:pPr>
      <w:r w:rsidRPr="0009606B">
        <w:rPr>
          <w:rFonts w:hint="eastAsia"/>
          <w:b/>
          <w:sz w:val="28"/>
          <w:szCs w:val="28"/>
        </w:rPr>
        <w:lastRenderedPageBreak/>
        <w:t>二、具体措施</w:t>
      </w:r>
    </w:p>
    <w:p w:rsidR="000524F1" w:rsidRDefault="00A86763" w:rsidP="00B73541">
      <w:pPr>
        <w:ind w:firstLineChars="200" w:firstLine="562"/>
        <w:rPr>
          <w:b/>
          <w:sz w:val="28"/>
          <w:szCs w:val="28"/>
        </w:rPr>
      </w:pPr>
      <w:r w:rsidRPr="00B73541">
        <w:rPr>
          <w:rFonts w:hint="eastAsia"/>
          <w:b/>
          <w:sz w:val="28"/>
          <w:szCs w:val="28"/>
        </w:rPr>
        <w:t>（一）</w:t>
      </w:r>
      <w:r w:rsidR="000524F1">
        <w:rPr>
          <w:rFonts w:hint="eastAsia"/>
          <w:b/>
          <w:sz w:val="28"/>
          <w:szCs w:val="28"/>
        </w:rPr>
        <w:t>宣传动员</w:t>
      </w:r>
    </w:p>
    <w:p w:rsidR="000524F1" w:rsidRDefault="000524F1" w:rsidP="00087022">
      <w:pPr>
        <w:ind w:firstLineChars="200" w:firstLine="560"/>
        <w:rPr>
          <w:sz w:val="28"/>
          <w:szCs w:val="28"/>
        </w:rPr>
      </w:pPr>
      <w:r>
        <w:rPr>
          <w:rFonts w:hint="eastAsia"/>
          <w:sz w:val="28"/>
          <w:szCs w:val="28"/>
        </w:rPr>
        <w:t>在全院范围内</w:t>
      </w:r>
      <w:r w:rsidRPr="0009606B">
        <w:rPr>
          <w:rFonts w:hint="eastAsia"/>
          <w:sz w:val="28"/>
          <w:szCs w:val="28"/>
        </w:rPr>
        <w:t>做好宣传动员和组织工作，积极</w:t>
      </w:r>
      <w:proofErr w:type="gramStart"/>
      <w:r>
        <w:rPr>
          <w:rFonts w:hint="eastAsia"/>
          <w:sz w:val="28"/>
          <w:szCs w:val="28"/>
        </w:rPr>
        <w:t>发动系部</w:t>
      </w:r>
      <w:r w:rsidRPr="0009606B">
        <w:rPr>
          <w:rFonts w:hint="eastAsia"/>
          <w:sz w:val="28"/>
          <w:szCs w:val="28"/>
        </w:rPr>
        <w:t>组织</w:t>
      </w:r>
      <w:proofErr w:type="gramEnd"/>
      <w:r>
        <w:rPr>
          <w:rFonts w:hint="eastAsia"/>
          <w:sz w:val="28"/>
          <w:szCs w:val="28"/>
        </w:rPr>
        <w:t>学生</w:t>
      </w:r>
      <w:r w:rsidRPr="0009606B">
        <w:rPr>
          <w:rFonts w:hint="eastAsia"/>
          <w:sz w:val="28"/>
          <w:szCs w:val="28"/>
        </w:rPr>
        <w:t>团队参赛，</w:t>
      </w:r>
      <w:r>
        <w:rPr>
          <w:rFonts w:hint="eastAsia"/>
          <w:sz w:val="28"/>
          <w:szCs w:val="28"/>
        </w:rPr>
        <w:t>并</w:t>
      </w:r>
      <w:r w:rsidRPr="0009606B">
        <w:rPr>
          <w:rFonts w:hint="eastAsia"/>
          <w:sz w:val="28"/>
          <w:szCs w:val="28"/>
        </w:rPr>
        <w:t>为在校生和毕业生参与竞赛提供必要的条件和支持。</w:t>
      </w:r>
      <w:r w:rsidRPr="00DC43F6">
        <w:rPr>
          <w:rFonts w:hint="eastAsia"/>
          <w:sz w:val="28"/>
          <w:szCs w:val="28"/>
        </w:rPr>
        <w:t>建立健全激励机制，将</w:t>
      </w:r>
      <w:r>
        <w:rPr>
          <w:rFonts w:hint="eastAsia"/>
          <w:sz w:val="28"/>
          <w:szCs w:val="28"/>
        </w:rPr>
        <w:t>各</w:t>
      </w:r>
      <w:r w:rsidRPr="00DC43F6">
        <w:rPr>
          <w:rFonts w:hint="eastAsia"/>
          <w:sz w:val="28"/>
          <w:szCs w:val="28"/>
        </w:rPr>
        <w:t>系的大赛组织工作情况纳入</w:t>
      </w:r>
      <w:r>
        <w:rPr>
          <w:rFonts w:hint="eastAsia"/>
          <w:sz w:val="28"/>
          <w:szCs w:val="28"/>
        </w:rPr>
        <w:t>学院</w:t>
      </w:r>
      <w:r w:rsidRPr="00DC43F6">
        <w:rPr>
          <w:rFonts w:hint="eastAsia"/>
          <w:sz w:val="28"/>
          <w:szCs w:val="28"/>
        </w:rPr>
        <w:t>年度目标任务考核范畴，最大限度调动师生参赛积极性。</w:t>
      </w:r>
    </w:p>
    <w:p w:rsidR="00467EB6" w:rsidRDefault="00467EB6" w:rsidP="00467EB6">
      <w:pPr>
        <w:ind w:firstLineChars="200" w:firstLine="562"/>
        <w:rPr>
          <w:b/>
          <w:sz w:val="28"/>
          <w:szCs w:val="28"/>
        </w:rPr>
      </w:pPr>
      <w:r w:rsidRPr="00467EB6">
        <w:rPr>
          <w:rFonts w:hint="eastAsia"/>
          <w:b/>
          <w:sz w:val="28"/>
          <w:szCs w:val="28"/>
        </w:rPr>
        <w:t>（二）</w:t>
      </w:r>
      <w:r>
        <w:rPr>
          <w:rFonts w:hint="eastAsia"/>
          <w:b/>
          <w:sz w:val="28"/>
          <w:szCs w:val="28"/>
        </w:rPr>
        <w:t>组织实施</w:t>
      </w:r>
    </w:p>
    <w:p w:rsidR="00467EB6" w:rsidRDefault="00467EB6" w:rsidP="00467EB6">
      <w:pPr>
        <w:ind w:firstLineChars="200" w:firstLine="560"/>
        <w:rPr>
          <w:sz w:val="28"/>
          <w:szCs w:val="28"/>
        </w:rPr>
      </w:pPr>
      <w:r>
        <w:rPr>
          <w:rFonts w:hint="eastAsia"/>
          <w:sz w:val="28"/>
          <w:szCs w:val="28"/>
        </w:rPr>
        <w:t>1.</w:t>
      </w:r>
      <w:r>
        <w:rPr>
          <w:rFonts w:hint="eastAsia"/>
          <w:sz w:val="28"/>
          <w:szCs w:val="28"/>
        </w:rPr>
        <w:t>初赛</w:t>
      </w:r>
      <w:r w:rsidR="00087022">
        <w:rPr>
          <w:rFonts w:hint="eastAsia"/>
          <w:sz w:val="28"/>
          <w:szCs w:val="28"/>
        </w:rPr>
        <w:t>的组织</w:t>
      </w:r>
    </w:p>
    <w:p w:rsidR="00467EB6" w:rsidRDefault="00087022" w:rsidP="00087022">
      <w:pPr>
        <w:ind w:firstLineChars="200" w:firstLine="560"/>
        <w:rPr>
          <w:sz w:val="28"/>
          <w:szCs w:val="28"/>
        </w:rPr>
      </w:pPr>
      <w:r>
        <w:rPr>
          <w:rFonts w:hint="eastAsia"/>
          <w:sz w:val="28"/>
          <w:szCs w:val="28"/>
        </w:rPr>
        <w:t>5</w:t>
      </w:r>
      <w:r w:rsidR="00005A96">
        <w:rPr>
          <w:rFonts w:hint="eastAsia"/>
          <w:sz w:val="28"/>
          <w:szCs w:val="28"/>
        </w:rPr>
        <w:t>—</w:t>
      </w:r>
      <w:r>
        <w:rPr>
          <w:rFonts w:hint="eastAsia"/>
          <w:sz w:val="28"/>
          <w:szCs w:val="28"/>
        </w:rPr>
        <w:t>6</w:t>
      </w:r>
      <w:r>
        <w:rPr>
          <w:rFonts w:hint="eastAsia"/>
          <w:sz w:val="28"/>
          <w:szCs w:val="28"/>
        </w:rPr>
        <w:t>月，在面向全院征集参赛项目的基础上，</w:t>
      </w:r>
      <w:r w:rsidRPr="00087022">
        <w:rPr>
          <w:rFonts w:hint="eastAsia"/>
          <w:sz w:val="28"/>
          <w:szCs w:val="28"/>
        </w:rPr>
        <w:t>组织</w:t>
      </w:r>
      <w:r>
        <w:rPr>
          <w:rFonts w:hint="eastAsia"/>
          <w:sz w:val="28"/>
          <w:szCs w:val="28"/>
        </w:rPr>
        <w:t>有关</w:t>
      </w:r>
      <w:r w:rsidRPr="00087022">
        <w:rPr>
          <w:rFonts w:hint="eastAsia"/>
          <w:sz w:val="28"/>
          <w:szCs w:val="28"/>
        </w:rPr>
        <w:t>专家对</w:t>
      </w:r>
      <w:r>
        <w:rPr>
          <w:rFonts w:hint="eastAsia"/>
          <w:sz w:val="28"/>
          <w:szCs w:val="28"/>
        </w:rPr>
        <w:t>报名</w:t>
      </w:r>
      <w:r w:rsidRPr="00087022">
        <w:rPr>
          <w:rFonts w:hint="eastAsia"/>
          <w:sz w:val="28"/>
          <w:szCs w:val="28"/>
        </w:rPr>
        <w:t>项目进行评审，</w:t>
      </w:r>
      <w:r>
        <w:rPr>
          <w:rFonts w:hint="eastAsia"/>
          <w:sz w:val="28"/>
          <w:szCs w:val="28"/>
        </w:rPr>
        <w:t>并将排名靠前的项目</w:t>
      </w:r>
      <w:r w:rsidRPr="00087022">
        <w:rPr>
          <w:rFonts w:hint="eastAsia"/>
          <w:sz w:val="28"/>
          <w:szCs w:val="28"/>
        </w:rPr>
        <w:t>按照在国赛</w:t>
      </w:r>
      <w:r>
        <w:rPr>
          <w:rFonts w:hint="eastAsia"/>
          <w:sz w:val="28"/>
          <w:szCs w:val="28"/>
        </w:rPr>
        <w:t>报名</w:t>
      </w:r>
      <w:r w:rsidRPr="00087022">
        <w:rPr>
          <w:rFonts w:hint="eastAsia"/>
          <w:sz w:val="28"/>
          <w:szCs w:val="28"/>
        </w:rPr>
        <w:t>系统内报名数量</w:t>
      </w:r>
      <w:r w:rsidR="00005A96">
        <w:rPr>
          <w:rFonts w:hint="eastAsia"/>
          <w:sz w:val="28"/>
          <w:szCs w:val="28"/>
        </w:rPr>
        <w:t>的分配比例</w:t>
      </w:r>
      <w:r>
        <w:rPr>
          <w:rFonts w:hint="eastAsia"/>
          <w:sz w:val="28"/>
          <w:szCs w:val="28"/>
        </w:rPr>
        <w:t>推荐</w:t>
      </w:r>
      <w:r w:rsidRPr="00087022">
        <w:rPr>
          <w:rFonts w:hint="eastAsia"/>
          <w:sz w:val="28"/>
          <w:szCs w:val="28"/>
        </w:rPr>
        <w:t>进入省级复赛</w:t>
      </w:r>
      <w:r>
        <w:rPr>
          <w:rFonts w:hint="eastAsia"/>
          <w:sz w:val="28"/>
          <w:szCs w:val="28"/>
        </w:rPr>
        <w:t>。</w:t>
      </w:r>
    </w:p>
    <w:p w:rsidR="00467EB6" w:rsidRDefault="00467EB6" w:rsidP="00467EB6">
      <w:pPr>
        <w:ind w:firstLineChars="200" w:firstLine="560"/>
        <w:rPr>
          <w:sz w:val="28"/>
          <w:szCs w:val="28"/>
        </w:rPr>
      </w:pPr>
      <w:r>
        <w:rPr>
          <w:rFonts w:hint="eastAsia"/>
          <w:sz w:val="28"/>
          <w:szCs w:val="28"/>
        </w:rPr>
        <w:t>2.</w:t>
      </w:r>
      <w:r>
        <w:rPr>
          <w:rFonts w:hint="eastAsia"/>
          <w:sz w:val="28"/>
          <w:szCs w:val="28"/>
        </w:rPr>
        <w:t>复赛</w:t>
      </w:r>
      <w:r w:rsidR="006C6472">
        <w:rPr>
          <w:rFonts w:hint="eastAsia"/>
          <w:sz w:val="28"/>
          <w:szCs w:val="28"/>
        </w:rPr>
        <w:t>的组织</w:t>
      </w:r>
    </w:p>
    <w:p w:rsidR="00087022" w:rsidRDefault="00087022" w:rsidP="00467EB6">
      <w:pPr>
        <w:ind w:firstLineChars="200" w:firstLine="560"/>
        <w:rPr>
          <w:sz w:val="28"/>
          <w:szCs w:val="28"/>
        </w:rPr>
      </w:pPr>
      <w:r>
        <w:rPr>
          <w:rFonts w:hint="eastAsia"/>
          <w:sz w:val="28"/>
          <w:szCs w:val="28"/>
        </w:rPr>
        <w:t>6</w:t>
      </w:r>
      <w:r>
        <w:rPr>
          <w:rFonts w:hint="eastAsia"/>
          <w:sz w:val="28"/>
          <w:szCs w:val="28"/>
        </w:rPr>
        <w:t>—</w:t>
      </w:r>
      <w:r>
        <w:rPr>
          <w:rFonts w:hint="eastAsia"/>
          <w:sz w:val="28"/>
          <w:szCs w:val="28"/>
        </w:rPr>
        <w:t>8</w:t>
      </w:r>
      <w:r>
        <w:rPr>
          <w:rFonts w:hint="eastAsia"/>
          <w:sz w:val="28"/>
          <w:szCs w:val="28"/>
        </w:rPr>
        <w:t>月</w:t>
      </w:r>
      <w:r w:rsidR="00005A96">
        <w:rPr>
          <w:rFonts w:hint="eastAsia"/>
          <w:sz w:val="28"/>
          <w:szCs w:val="28"/>
        </w:rPr>
        <w:t>，</w:t>
      </w:r>
      <w:r>
        <w:rPr>
          <w:rFonts w:hint="eastAsia"/>
          <w:sz w:val="28"/>
          <w:szCs w:val="28"/>
        </w:rPr>
        <w:t>对于</w:t>
      </w:r>
      <w:r w:rsidR="00005A96">
        <w:rPr>
          <w:rFonts w:hint="eastAsia"/>
          <w:sz w:val="28"/>
          <w:szCs w:val="28"/>
        </w:rPr>
        <w:t>进入</w:t>
      </w:r>
      <w:r>
        <w:rPr>
          <w:rFonts w:hint="eastAsia"/>
          <w:sz w:val="28"/>
          <w:szCs w:val="28"/>
        </w:rPr>
        <w:t>省级复赛的</w:t>
      </w:r>
      <w:r w:rsidR="00005A96">
        <w:rPr>
          <w:rFonts w:hint="eastAsia"/>
          <w:sz w:val="28"/>
          <w:szCs w:val="28"/>
        </w:rPr>
        <w:t>参赛</w:t>
      </w:r>
      <w:r>
        <w:rPr>
          <w:rFonts w:hint="eastAsia"/>
          <w:sz w:val="28"/>
          <w:szCs w:val="28"/>
        </w:rPr>
        <w:t>项目</w:t>
      </w:r>
      <w:r w:rsidR="00005A96">
        <w:rPr>
          <w:rFonts w:hint="eastAsia"/>
          <w:sz w:val="28"/>
          <w:szCs w:val="28"/>
        </w:rPr>
        <w:t>，学院将组织集中训练，安排专门教师和校外专家对项目进行反复打磨</w:t>
      </w:r>
      <w:r w:rsidR="006C6472">
        <w:rPr>
          <w:rFonts w:hint="eastAsia"/>
          <w:sz w:val="28"/>
          <w:szCs w:val="28"/>
        </w:rPr>
        <w:t>。</w:t>
      </w:r>
    </w:p>
    <w:p w:rsidR="00467EB6" w:rsidRDefault="00467EB6" w:rsidP="00467EB6">
      <w:pPr>
        <w:ind w:firstLineChars="200" w:firstLine="562"/>
        <w:rPr>
          <w:b/>
          <w:sz w:val="28"/>
          <w:szCs w:val="28"/>
        </w:rPr>
      </w:pPr>
      <w:r w:rsidRPr="00467EB6">
        <w:rPr>
          <w:rFonts w:hint="eastAsia"/>
          <w:b/>
          <w:sz w:val="28"/>
          <w:szCs w:val="28"/>
        </w:rPr>
        <w:t>（三）支持保障</w:t>
      </w:r>
    </w:p>
    <w:p w:rsidR="00087022" w:rsidRPr="00087022" w:rsidRDefault="00005A96" w:rsidP="00087022">
      <w:pPr>
        <w:ind w:firstLineChars="200" w:firstLine="560"/>
        <w:rPr>
          <w:sz w:val="28"/>
          <w:szCs w:val="28"/>
        </w:rPr>
      </w:pPr>
      <w:r>
        <w:rPr>
          <w:rFonts w:hint="eastAsia"/>
          <w:sz w:val="28"/>
          <w:szCs w:val="28"/>
        </w:rPr>
        <w:t>为了调动众多学生参与“互联网</w:t>
      </w:r>
      <w:r>
        <w:rPr>
          <w:rFonts w:hint="eastAsia"/>
          <w:sz w:val="28"/>
          <w:szCs w:val="28"/>
        </w:rPr>
        <w:t>+</w:t>
      </w:r>
      <w:r>
        <w:rPr>
          <w:rFonts w:hint="eastAsia"/>
          <w:sz w:val="28"/>
          <w:szCs w:val="28"/>
        </w:rPr>
        <w:t>”大赛，学院对所有参与比赛的学生，均给予综合素质测评分</w:t>
      </w:r>
      <w:r>
        <w:rPr>
          <w:rFonts w:hint="eastAsia"/>
          <w:sz w:val="28"/>
          <w:szCs w:val="28"/>
        </w:rPr>
        <w:t>0.3</w:t>
      </w:r>
      <w:r>
        <w:rPr>
          <w:rFonts w:hint="eastAsia"/>
          <w:sz w:val="28"/>
          <w:szCs w:val="28"/>
        </w:rPr>
        <w:t>分的奖励；对于在初赛中获奖并推荐进入省级复赛的学生，均给予</w:t>
      </w:r>
      <w:r w:rsidR="006C6472">
        <w:rPr>
          <w:rFonts w:hint="eastAsia"/>
          <w:sz w:val="28"/>
          <w:szCs w:val="28"/>
        </w:rPr>
        <w:t>综合素质测评</w:t>
      </w:r>
      <w:r w:rsidR="006C6472">
        <w:rPr>
          <w:rFonts w:hint="eastAsia"/>
          <w:sz w:val="28"/>
          <w:szCs w:val="28"/>
        </w:rPr>
        <w:t>0.6</w:t>
      </w:r>
      <w:r w:rsidR="006C6472">
        <w:rPr>
          <w:rFonts w:hint="eastAsia"/>
          <w:sz w:val="28"/>
          <w:szCs w:val="28"/>
        </w:rPr>
        <w:t>分的奖励；对于进入省级复赛的项目团队，学院将在资金、专业辅导师资、后勤</w:t>
      </w:r>
      <w:r w:rsidR="003F1A3C">
        <w:rPr>
          <w:rFonts w:hint="eastAsia"/>
          <w:sz w:val="28"/>
          <w:szCs w:val="28"/>
        </w:rPr>
        <w:t>服务</w:t>
      </w:r>
      <w:r w:rsidR="006C6472">
        <w:rPr>
          <w:rFonts w:hint="eastAsia"/>
          <w:sz w:val="28"/>
          <w:szCs w:val="28"/>
        </w:rPr>
        <w:t>等方面给予大力支持和保障。</w:t>
      </w:r>
      <w:r w:rsidR="00087022" w:rsidRPr="00087022">
        <w:rPr>
          <w:rFonts w:hint="eastAsia"/>
          <w:sz w:val="28"/>
          <w:szCs w:val="28"/>
        </w:rPr>
        <w:t>结合学校实际，组织师生观看</w:t>
      </w:r>
      <w:r w:rsidR="00087022">
        <w:rPr>
          <w:rFonts w:hint="eastAsia"/>
          <w:sz w:val="28"/>
          <w:szCs w:val="28"/>
        </w:rPr>
        <w:t>大学生创新创业题材电影《当我们海阔天空》，</w:t>
      </w:r>
      <w:r w:rsidR="00087022" w:rsidRPr="00087022">
        <w:rPr>
          <w:rFonts w:hint="eastAsia"/>
          <w:sz w:val="28"/>
          <w:szCs w:val="28"/>
        </w:rPr>
        <w:t>激励更多学生了解</w:t>
      </w:r>
      <w:r w:rsidR="00087022">
        <w:rPr>
          <w:rFonts w:hint="eastAsia"/>
          <w:sz w:val="28"/>
          <w:szCs w:val="28"/>
        </w:rPr>
        <w:t>“</w:t>
      </w:r>
      <w:r w:rsidR="00087022" w:rsidRPr="00087022">
        <w:rPr>
          <w:rFonts w:hint="eastAsia"/>
          <w:sz w:val="28"/>
          <w:szCs w:val="28"/>
        </w:rPr>
        <w:t>双创</w:t>
      </w:r>
      <w:r w:rsidR="00087022">
        <w:rPr>
          <w:rFonts w:hint="eastAsia"/>
          <w:sz w:val="28"/>
          <w:szCs w:val="28"/>
        </w:rPr>
        <w:t>”</w:t>
      </w:r>
      <w:r w:rsidR="006C6472">
        <w:rPr>
          <w:rFonts w:hint="eastAsia"/>
          <w:sz w:val="28"/>
          <w:szCs w:val="28"/>
        </w:rPr>
        <w:t>，</w:t>
      </w:r>
      <w:r w:rsidR="00087022" w:rsidRPr="00087022">
        <w:rPr>
          <w:rFonts w:hint="eastAsia"/>
          <w:sz w:val="28"/>
          <w:szCs w:val="28"/>
        </w:rPr>
        <w:t>投身</w:t>
      </w:r>
      <w:r w:rsidR="00087022">
        <w:rPr>
          <w:rFonts w:hint="eastAsia"/>
          <w:sz w:val="28"/>
          <w:szCs w:val="28"/>
        </w:rPr>
        <w:t>“</w:t>
      </w:r>
      <w:r w:rsidR="00087022" w:rsidRPr="00087022">
        <w:rPr>
          <w:rFonts w:hint="eastAsia"/>
          <w:sz w:val="28"/>
          <w:szCs w:val="28"/>
        </w:rPr>
        <w:t>双创</w:t>
      </w:r>
      <w:r w:rsidR="00087022">
        <w:rPr>
          <w:rFonts w:hint="eastAsia"/>
          <w:sz w:val="28"/>
          <w:szCs w:val="28"/>
        </w:rPr>
        <w:t>”</w:t>
      </w:r>
      <w:r w:rsidR="00087022" w:rsidRPr="00087022">
        <w:rPr>
          <w:rFonts w:hint="eastAsia"/>
          <w:sz w:val="28"/>
          <w:szCs w:val="28"/>
        </w:rPr>
        <w:t>。</w:t>
      </w:r>
    </w:p>
    <w:p w:rsidR="000524F1" w:rsidRDefault="00467EB6" w:rsidP="00B73541">
      <w:pPr>
        <w:ind w:firstLineChars="200" w:firstLine="562"/>
        <w:rPr>
          <w:b/>
          <w:sz w:val="28"/>
          <w:szCs w:val="28"/>
        </w:rPr>
      </w:pPr>
      <w:r>
        <w:rPr>
          <w:rFonts w:hint="eastAsia"/>
          <w:b/>
          <w:sz w:val="28"/>
          <w:szCs w:val="28"/>
        </w:rPr>
        <w:lastRenderedPageBreak/>
        <w:t>三、</w:t>
      </w:r>
      <w:r w:rsidR="000524F1">
        <w:rPr>
          <w:rFonts w:hint="eastAsia"/>
          <w:b/>
          <w:sz w:val="28"/>
          <w:szCs w:val="28"/>
        </w:rPr>
        <w:t>奖励政策</w:t>
      </w:r>
    </w:p>
    <w:p w:rsidR="00A86763" w:rsidRPr="00B73541" w:rsidRDefault="00467EB6" w:rsidP="00B73541">
      <w:pPr>
        <w:ind w:firstLineChars="200" w:firstLine="562"/>
        <w:rPr>
          <w:b/>
          <w:sz w:val="28"/>
          <w:szCs w:val="28"/>
        </w:rPr>
      </w:pPr>
      <w:r>
        <w:rPr>
          <w:rFonts w:hint="eastAsia"/>
          <w:b/>
          <w:sz w:val="28"/>
          <w:szCs w:val="28"/>
        </w:rPr>
        <w:t>（一）</w:t>
      </w:r>
      <w:r w:rsidR="00A86763" w:rsidRPr="00B73541">
        <w:rPr>
          <w:rFonts w:hint="eastAsia"/>
          <w:b/>
          <w:sz w:val="28"/>
          <w:szCs w:val="28"/>
        </w:rPr>
        <w:t>对获奖学生的奖励</w:t>
      </w:r>
    </w:p>
    <w:p w:rsidR="00DC44B3" w:rsidRDefault="00467EB6" w:rsidP="007019E7">
      <w:pPr>
        <w:ind w:firstLineChars="200" w:firstLine="560"/>
        <w:rPr>
          <w:sz w:val="28"/>
          <w:szCs w:val="28"/>
        </w:rPr>
      </w:pPr>
      <w:r>
        <w:rPr>
          <w:rFonts w:hint="eastAsia"/>
          <w:sz w:val="28"/>
          <w:szCs w:val="28"/>
        </w:rPr>
        <w:t>1.</w:t>
      </w:r>
      <w:r w:rsidR="00B858F0">
        <w:rPr>
          <w:rFonts w:hint="eastAsia"/>
          <w:sz w:val="28"/>
          <w:szCs w:val="28"/>
        </w:rPr>
        <w:t>对于</w:t>
      </w:r>
      <w:r w:rsidR="00DC44B3" w:rsidRPr="00DC44B3">
        <w:rPr>
          <w:rFonts w:hint="eastAsia"/>
          <w:sz w:val="28"/>
          <w:szCs w:val="28"/>
        </w:rPr>
        <w:t>省级复赛获奖团队的学生，</w:t>
      </w:r>
      <w:r w:rsidR="002720F8">
        <w:rPr>
          <w:rFonts w:hint="eastAsia"/>
          <w:sz w:val="28"/>
          <w:szCs w:val="28"/>
        </w:rPr>
        <w:t>学院将分别金、银、铜奖</w:t>
      </w:r>
      <w:r w:rsidR="00DC44B3" w:rsidRPr="00DC44B3">
        <w:rPr>
          <w:rFonts w:hint="eastAsia"/>
          <w:sz w:val="28"/>
          <w:szCs w:val="28"/>
        </w:rPr>
        <w:t>给予</w:t>
      </w:r>
      <w:r w:rsidR="002720F8">
        <w:rPr>
          <w:rFonts w:hint="eastAsia"/>
          <w:sz w:val="28"/>
          <w:szCs w:val="28"/>
        </w:rPr>
        <w:t>5</w:t>
      </w:r>
      <w:r w:rsidR="002720F8">
        <w:rPr>
          <w:rFonts w:hint="eastAsia"/>
          <w:sz w:val="28"/>
          <w:szCs w:val="28"/>
        </w:rPr>
        <w:t>、</w:t>
      </w:r>
      <w:r w:rsidR="007019E7">
        <w:rPr>
          <w:rFonts w:hint="eastAsia"/>
          <w:sz w:val="28"/>
          <w:szCs w:val="28"/>
        </w:rPr>
        <w:t>3</w:t>
      </w:r>
      <w:r w:rsidR="002720F8">
        <w:rPr>
          <w:rFonts w:hint="eastAsia"/>
          <w:sz w:val="28"/>
          <w:szCs w:val="28"/>
        </w:rPr>
        <w:t>、</w:t>
      </w:r>
      <w:r w:rsidR="002720F8">
        <w:rPr>
          <w:rFonts w:hint="eastAsia"/>
          <w:sz w:val="28"/>
          <w:szCs w:val="28"/>
        </w:rPr>
        <w:t>2</w:t>
      </w:r>
      <w:r w:rsidR="007019E7">
        <w:rPr>
          <w:rFonts w:hint="eastAsia"/>
          <w:sz w:val="28"/>
          <w:szCs w:val="28"/>
        </w:rPr>
        <w:t>个</w:t>
      </w:r>
      <w:r>
        <w:rPr>
          <w:rFonts w:hint="eastAsia"/>
          <w:sz w:val="28"/>
          <w:szCs w:val="28"/>
        </w:rPr>
        <w:t>奖励</w:t>
      </w:r>
      <w:r w:rsidR="007019E7" w:rsidRPr="00DC44B3">
        <w:rPr>
          <w:rFonts w:hint="eastAsia"/>
          <w:sz w:val="28"/>
          <w:szCs w:val="28"/>
        </w:rPr>
        <w:t>学分</w:t>
      </w:r>
      <w:r w:rsidR="007019E7">
        <w:rPr>
          <w:rFonts w:hint="eastAsia"/>
          <w:sz w:val="28"/>
          <w:szCs w:val="28"/>
        </w:rPr>
        <w:t>认</w:t>
      </w:r>
      <w:r w:rsidR="00B21502">
        <w:rPr>
          <w:rFonts w:hint="eastAsia"/>
          <w:sz w:val="28"/>
          <w:szCs w:val="28"/>
        </w:rPr>
        <w:t>定</w:t>
      </w:r>
      <w:r w:rsidR="00DC44B3" w:rsidRPr="00DC44B3">
        <w:rPr>
          <w:rFonts w:hint="eastAsia"/>
          <w:sz w:val="28"/>
          <w:szCs w:val="28"/>
        </w:rPr>
        <w:t>，</w:t>
      </w:r>
      <w:r w:rsidR="002720F8">
        <w:rPr>
          <w:rFonts w:hint="eastAsia"/>
          <w:sz w:val="28"/>
          <w:szCs w:val="28"/>
        </w:rPr>
        <w:t>并</w:t>
      </w:r>
      <w:r w:rsidR="00DC44B3" w:rsidRPr="00DC44B3">
        <w:rPr>
          <w:rFonts w:hint="eastAsia"/>
          <w:sz w:val="28"/>
          <w:szCs w:val="28"/>
        </w:rPr>
        <w:t>依据</w:t>
      </w:r>
      <w:r>
        <w:rPr>
          <w:rFonts w:hint="eastAsia"/>
          <w:sz w:val="28"/>
          <w:szCs w:val="28"/>
        </w:rPr>
        <w:t>《四川财经职业学院学生技能竞赛管理办法（修订）》</w:t>
      </w:r>
      <w:r w:rsidR="00DC44B3" w:rsidRPr="00DC44B3">
        <w:rPr>
          <w:rFonts w:hint="eastAsia"/>
          <w:sz w:val="28"/>
          <w:szCs w:val="28"/>
        </w:rPr>
        <w:t>相关规定</w:t>
      </w:r>
      <w:r>
        <w:rPr>
          <w:rFonts w:hint="eastAsia"/>
          <w:sz w:val="28"/>
          <w:szCs w:val="28"/>
        </w:rPr>
        <w:t>给予</w:t>
      </w:r>
      <w:r w:rsidR="002720F8">
        <w:rPr>
          <w:rFonts w:hint="eastAsia"/>
          <w:sz w:val="28"/>
          <w:szCs w:val="28"/>
        </w:rPr>
        <w:t>现金</w:t>
      </w:r>
      <w:r w:rsidR="00087022">
        <w:rPr>
          <w:rFonts w:hint="eastAsia"/>
          <w:sz w:val="28"/>
          <w:szCs w:val="28"/>
        </w:rPr>
        <w:t>奖励，同时，在专升本、</w:t>
      </w:r>
      <w:r w:rsidR="007019E7">
        <w:rPr>
          <w:rFonts w:hint="eastAsia"/>
          <w:sz w:val="28"/>
          <w:szCs w:val="28"/>
        </w:rPr>
        <w:t>评优评先等方面给予政策倾斜；对于在全国</w:t>
      </w:r>
      <w:r w:rsidR="007019E7" w:rsidRPr="007019E7">
        <w:rPr>
          <w:rFonts w:hint="eastAsia"/>
          <w:sz w:val="28"/>
          <w:szCs w:val="28"/>
        </w:rPr>
        <w:t>总决赛</w:t>
      </w:r>
      <w:r w:rsidR="007019E7">
        <w:rPr>
          <w:rFonts w:hint="eastAsia"/>
          <w:sz w:val="28"/>
          <w:szCs w:val="28"/>
        </w:rPr>
        <w:t>中获得</w:t>
      </w:r>
      <w:r w:rsidR="007019E7" w:rsidRPr="007019E7">
        <w:rPr>
          <w:rFonts w:hint="eastAsia"/>
          <w:sz w:val="28"/>
          <w:szCs w:val="28"/>
        </w:rPr>
        <w:t>金、银、铜奖</w:t>
      </w:r>
      <w:r w:rsidR="007019E7">
        <w:rPr>
          <w:rFonts w:hint="eastAsia"/>
          <w:sz w:val="28"/>
          <w:szCs w:val="28"/>
        </w:rPr>
        <w:t>的学生，</w:t>
      </w:r>
      <w:r w:rsidR="007019E7" w:rsidRPr="007019E7">
        <w:rPr>
          <w:rFonts w:hint="eastAsia"/>
          <w:sz w:val="28"/>
          <w:szCs w:val="28"/>
        </w:rPr>
        <w:t>学院</w:t>
      </w:r>
      <w:r w:rsidR="002720F8" w:rsidRPr="002720F8">
        <w:rPr>
          <w:rFonts w:hint="eastAsia"/>
          <w:sz w:val="28"/>
          <w:szCs w:val="28"/>
        </w:rPr>
        <w:t>分别金、银、铜奖</w:t>
      </w:r>
      <w:r w:rsidR="007019E7" w:rsidRPr="007019E7">
        <w:rPr>
          <w:rFonts w:hint="eastAsia"/>
          <w:sz w:val="28"/>
          <w:szCs w:val="28"/>
        </w:rPr>
        <w:t>给予</w:t>
      </w:r>
      <w:r w:rsidR="002720F8">
        <w:rPr>
          <w:rFonts w:hint="eastAsia"/>
          <w:sz w:val="28"/>
          <w:szCs w:val="28"/>
        </w:rPr>
        <w:t>15</w:t>
      </w:r>
      <w:r w:rsidR="002720F8">
        <w:rPr>
          <w:rFonts w:hint="eastAsia"/>
          <w:sz w:val="28"/>
          <w:szCs w:val="28"/>
        </w:rPr>
        <w:t>、</w:t>
      </w:r>
      <w:r w:rsidR="002720F8">
        <w:rPr>
          <w:rFonts w:hint="eastAsia"/>
          <w:sz w:val="28"/>
          <w:szCs w:val="28"/>
        </w:rPr>
        <w:t>12</w:t>
      </w:r>
      <w:r w:rsidR="002720F8">
        <w:rPr>
          <w:rFonts w:hint="eastAsia"/>
          <w:sz w:val="28"/>
          <w:szCs w:val="28"/>
        </w:rPr>
        <w:t>、</w:t>
      </w:r>
      <w:r w:rsidR="007019E7">
        <w:rPr>
          <w:rFonts w:hint="eastAsia"/>
          <w:sz w:val="28"/>
          <w:szCs w:val="28"/>
        </w:rPr>
        <w:t>10</w:t>
      </w:r>
      <w:r w:rsidR="007019E7" w:rsidRPr="007019E7">
        <w:rPr>
          <w:rFonts w:hint="eastAsia"/>
          <w:sz w:val="28"/>
          <w:szCs w:val="28"/>
        </w:rPr>
        <w:t>个</w:t>
      </w:r>
      <w:r>
        <w:rPr>
          <w:rFonts w:hint="eastAsia"/>
          <w:sz w:val="28"/>
          <w:szCs w:val="28"/>
        </w:rPr>
        <w:t>奖励</w:t>
      </w:r>
      <w:r w:rsidR="007019E7" w:rsidRPr="007019E7">
        <w:rPr>
          <w:rFonts w:hint="eastAsia"/>
          <w:sz w:val="28"/>
          <w:szCs w:val="28"/>
        </w:rPr>
        <w:t>学分认</w:t>
      </w:r>
      <w:r w:rsidR="00B21502">
        <w:rPr>
          <w:rFonts w:hint="eastAsia"/>
          <w:sz w:val="28"/>
          <w:szCs w:val="28"/>
        </w:rPr>
        <w:t>定</w:t>
      </w:r>
      <w:r w:rsidR="007019E7" w:rsidRPr="007019E7">
        <w:rPr>
          <w:rFonts w:hint="eastAsia"/>
          <w:sz w:val="28"/>
          <w:szCs w:val="28"/>
        </w:rPr>
        <w:t>，</w:t>
      </w:r>
      <w:r w:rsidR="002720F8">
        <w:rPr>
          <w:rFonts w:hint="eastAsia"/>
          <w:sz w:val="28"/>
          <w:szCs w:val="28"/>
        </w:rPr>
        <w:t>并</w:t>
      </w:r>
      <w:r w:rsidRPr="00467EB6">
        <w:rPr>
          <w:rFonts w:hint="eastAsia"/>
          <w:sz w:val="28"/>
          <w:szCs w:val="28"/>
        </w:rPr>
        <w:t>依据《四川财经职业学院学生技能竞赛管理办法（修订）》相关规定给予</w:t>
      </w:r>
      <w:r w:rsidR="002720F8">
        <w:rPr>
          <w:rFonts w:hint="eastAsia"/>
          <w:sz w:val="28"/>
          <w:szCs w:val="28"/>
        </w:rPr>
        <w:t>现金</w:t>
      </w:r>
      <w:r w:rsidRPr="00467EB6">
        <w:rPr>
          <w:rFonts w:hint="eastAsia"/>
          <w:sz w:val="28"/>
          <w:szCs w:val="28"/>
        </w:rPr>
        <w:t>奖励</w:t>
      </w:r>
      <w:r>
        <w:rPr>
          <w:rFonts w:hint="eastAsia"/>
          <w:sz w:val="28"/>
          <w:szCs w:val="28"/>
        </w:rPr>
        <w:t>，</w:t>
      </w:r>
      <w:r w:rsidR="007019E7" w:rsidRPr="007019E7">
        <w:rPr>
          <w:rFonts w:hint="eastAsia"/>
          <w:sz w:val="28"/>
          <w:szCs w:val="28"/>
        </w:rPr>
        <w:t>同时，</w:t>
      </w:r>
      <w:r w:rsidR="009E2DE7">
        <w:rPr>
          <w:rFonts w:hint="eastAsia"/>
          <w:sz w:val="28"/>
          <w:szCs w:val="28"/>
        </w:rPr>
        <w:t>由</w:t>
      </w:r>
      <w:r w:rsidR="007019E7" w:rsidRPr="007019E7">
        <w:rPr>
          <w:rFonts w:hint="eastAsia"/>
          <w:sz w:val="28"/>
          <w:szCs w:val="28"/>
        </w:rPr>
        <w:t>学院</w:t>
      </w:r>
      <w:r w:rsidR="009E2DE7">
        <w:rPr>
          <w:rFonts w:hint="eastAsia"/>
          <w:sz w:val="28"/>
          <w:szCs w:val="28"/>
        </w:rPr>
        <w:t>授予“创新标兵”荣誉称号。</w:t>
      </w:r>
    </w:p>
    <w:p w:rsidR="00A86763" w:rsidRDefault="00467EB6" w:rsidP="00B73541">
      <w:pPr>
        <w:ind w:firstLineChars="200" w:firstLine="560"/>
        <w:rPr>
          <w:sz w:val="28"/>
          <w:szCs w:val="28"/>
        </w:rPr>
      </w:pPr>
      <w:r>
        <w:rPr>
          <w:rFonts w:hint="eastAsia"/>
          <w:sz w:val="28"/>
          <w:szCs w:val="28"/>
        </w:rPr>
        <w:t>2.</w:t>
      </w:r>
      <w:r w:rsidR="00B73541">
        <w:rPr>
          <w:rFonts w:hint="eastAsia"/>
          <w:sz w:val="28"/>
          <w:szCs w:val="28"/>
        </w:rPr>
        <w:t>由学院出面</w:t>
      </w:r>
      <w:r w:rsidR="00B73541" w:rsidRPr="00B73541">
        <w:rPr>
          <w:rFonts w:hint="eastAsia"/>
          <w:sz w:val="28"/>
          <w:szCs w:val="28"/>
        </w:rPr>
        <w:t>对获奖团队所涉项目提供投融资对接、落地孵化等服务。协助学生创业</w:t>
      </w:r>
      <w:r w:rsidR="00B21502">
        <w:rPr>
          <w:rFonts w:hint="eastAsia"/>
          <w:sz w:val="28"/>
          <w:szCs w:val="28"/>
        </w:rPr>
        <w:t>项目</w:t>
      </w:r>
      <w:r w:rsidR="00B73541" w:rsidRPr="00B73541">
        <w:rPr>
          <w:rFonts w:hint="eastAsia"/>
          <w:sz w:val="28"/>
          <w:szCs w:val="28"/>
        </w:rPr>
        <w:t>落户地方，争取地方的扶持资金。</w:t>
      </w:r>
    </w:p>
    <w:p w:rsidR="00B73541" w:rsidRPr="00B73541" w:rsidRDefault="00AF3EF2" w:rsidP="00B73541">
      <w:pPr>
        <w:ind w:firstLineChars="200" w:firstLine="562"/>
        <w:rPr>
          <w:b/>
          <w:sz w:val="28"/>
          <w:szCs w:val="28"/>
        </w:rPr>
      </w:pPr>
      <w:r>
        <w:rPr>
          <w:rFonts w:hint="eastAsia"/>
          <w:b/>
          <w:sz w:val="28"/>
          <w:szCs w:val="28"/>
        </w:rPr>
        <w:t>（二）</w:t>
      </w:r>
      <w:r w:rsidR="00B73541" w:rsidRPr="00B73541">
        <w:rPr>
          <w:rFonts w:hint="eastAsia"/>
          <w:b/>
          <w:sz w:val="28"/>
          <w:szCs w:val="28"/>
        </w:rPr>
        <w:t>对指导教师的奖励</w:t>
      </w:r>
    </w:p>
    <w:p w:rsidR="00DC44B3" w:rsidRPr="00DC44B3" w:rsidRDefault="00AF3EF2" w:rsidP="007019E7">
      <w:pPr>
        <w:ind w:firstLineChars="200" w:firstLine="560"/>
        <w:rPr>
          <w:sz w:val="28"/>
          <w:szCs w:val="28"/>
        </w:rPr>
      </w:pPr>
      <w:r>
        <w:rPr>
          <w:rFonts w:hint="eastAsia"/>
          <w:sz w:val="28"/>
          <w:szCs w:val="28"/>
        </w:rPr>
        <w:t>1.</w:t>
      </w:r>
      <w:r w:rsidR="00A86763">
        <w:rPr>
          <w:rFonts w:hint="eastAsia"/>
          <w:sz w:val="28"/>
          <w:szCs w:val="28"/>
        </w:rPr>
        <w:t>对于</w:t>
      </w:r>
      <w:r w:rsidR="00DC44B3" w:rsidRPr="00DC44B3">
        <w:rPr>
          <w:rFonts w:hint="eastAsia"/>
          <w:sz w:val="28"/>
          <w:szCs w:val="28"/>
        </w:rPr>
        <w:t>省级复赛获奖团队</w:t>
      </w:r>
      <w:r w:rsidR="00DF255F">
        <w:rPr>
          <w:rFonts w:hint="eastAsia"/>
          <w:sz w:val="28"/>
          <w:szCs w:val="28"/>
        </w:rPr>
        <w:t>和国赛获奖团队</w:t>
      </w:r>
      <w:r w:rsidR="00DC44B3" w:rsidRPr="00DC44B3">
        <w:rPr>
          <w:rFonts w:hint="eastAsia"/>
          <w:sz w:val="28"/>
          <w:szCs w:val="28"/>
        </w:rPr>
        <w:t>的指导教师，</w:t>
      </w:r>
      <w:r w:rsidR="00A86763">
        <w:rPr>
          <w:rFonts w:hint="eastAsia"/>
          <w:sz w:val="28"/>
          <w:szCs w:val="28"/>
        </w:rPr>
        <w:t>学院除按照相关规定</w:t>
      </w:r>
      <w:r w:rsidR="00DC44B3" w:rsidRPr="00DC44B3">
        <w:rPr>
          <w:rFonts w:hint="eastAsia"/>
          <w:sz w:val="28"/>
          <w:szCs w:val="28"/>
        </w:rPr>
        <w:t>给予相应工作量认定</w:t>
      </w:r>
      <w:r w:rsidR="00A86763">
        <w:rPr>
          <w:rFonts w:hint="eastAsia"/>
          <w:sz w:val="28"/>
          <w:szCs w:val="28"/>
        </w:rPr>
        <w:t>、按奖项申报奖励外</w:t>
      </w:r>
      <w:r w:rsidR="00DC44B3" w:rsidRPr="00DC44B3">
        <w:rPr>
          <w:rFonts w:hint="eastAsia"/>
          <w:sz w:val="28"/>
          <w:szCs w:val="28"/>
        </w:rPr>
        <w:t>，</w:t>
      </w:r>
      <w:r w:rsidR="003F1A3C">
        <w:rPr>
          <w:rFonts w:hint="eastAsia"/>
          <w:sz w:val="28"/>
          <w:szCs w:val="28"/>
        </w:rPr>
        <w:t>并</w:t>
      </w:r>
      <w:r w:rsidR="00DC44B3" w:rsidRPr="00DC44B3">
        <w:rPr>
          <w:rFonts w:hint="eastAsia"/>
          <w:sz w:val="28"/>
          <w:szCs w:val="28"/>
        </w:rPr>
        <w:t>在年度考核、评优评奖和职称评定等方面给予政策倾斜。</w:t>
      </w:r>
    </w:p>
    <w:p w:rsidR="00521AAA" w:rsidRDefault="00AF3EF2" w:rsidP="003F1A3C">
      <w:pPr>
        <w:ind w:firstLineChars="200" w:firstLine="560"/>
        <w:rPr>
          <w:sz w:val="28"/>
          <w:szCs w:val="28"/>
        </w:rPr>
      </w:pPr>
      <w:r>
        <w:rPr>
          <w:rFonts w:hint="eastAsia"/>
          <w:sz w:val="28"/>
          <w:szCs w:val="28"/>
        </w:rPr>
        <w:t>2.</w:t>
      </w:r>
      <w:r w:rsidR="00DC44B3" w:rsidRPr="00DC44B3">
        <w:rPr>
          <w:rFonts w:hint="eastAsia"/>
          <w:sz w:val="28"/>
          <w:szCs w:val="28"/>
        </w:rPr>
        <w:t>省级复赛获奖团队的指导教师（排序第一），可</w:t>
      </w:r>
      <w:r w:rsidR="00B73541">
        <w:rPr>
          <w:rFonts w:hint="eastAsia"/>
          <w:sz w:val="28"/>
          <w:szCs w:val="28"/>
        </w:rPr>
        <w:t>依据省教育厅有关文件精神，</w:t>
      </w:r>
      <w:r w:rsidR="00DC44B3" w:rsidRPr="00DC44B3">
        <w:rPr>
          <w:rFonts w:hint="eastAsia"/>
          <w:sz w:val="28"/>
          <w:szCs w:val="28"/>
        </w:rPr>
        <w:t>按照申报程序及工作要求牵头申报省级教改项目</w:t>
      </w:r>
      <w:r w:rsidR="00B73541">
        <w:rPr>
          <w:rFonts w:hint="eastAsia"/>
          <w:sz w:val="28"/>
          <w:szCs w:val="28"/>
        </w:rPr>
        <w:t>，同时该获奖项目亦可作为教改结题的重要成果；</w:t>
      </w:r>
      <w:r w:rsidR="00DC44B3" w:rsidRPr="00DC44B3">
        <w:rPr>
          <w:rFonts w:hint="eastAsia"/>
          <w:sz w:val="28"/>
          <w:szCs w:val="28"/>
        </w:rPr>
        <w:t>获国赛金、银奖项目的指导</w:t>
      </w:r>
      <w:r w:rsidR="00DF255F">
        <w:rPr>
          <w:rFonts w:hint="eastAsia"/>
          <w:sz w:val="28"/>
          <w:szCs w:val="28"/>
        </w:rPr>
        <w:t>教师（排序第一），可牵头申报省级重点教改项目；</w:t>
      </w:r>
      <w:r w:rsidR="00A86763">
        <w:rPr>
          <w:rFonts w:hint="eastAsia"/>
          <w:sz w:val="28"/>
          <w:szCs w:val="28"/>
        </w:rPr>
        <w:t>对于在全国</w:t>
      </w:r>
      <w:r w:rsidR="00DC44B3" w:rsidRPr="00DC44B3">
        <w:rPr>
          <w:rFonts w:hint="eastAsia"/>
          <w:sz w:val="28"/>
          <w:szCs w:val="28"/>
        </w:rPr>
        <w:t>总决赛</w:t>
      </w:r>
      <w:r w:rsidR="00DF255F">
        <w:rPr>
          <w:rFonts w:hint="eastAsia"/>
          <w:sz w:val="28"/>
          <w:szCs w:val="28"/>
        </w:rPr>
        <w:t>中</w:t>
      </w:r>
      <w:r w:rsidR="00DC44B3" w:rsidRPr="00DC44B3">
        <w:rPr>
          <w:rFonts w:hint="eastAsia"/>
          <w:sz w:val="28"/>
          <w:szCs w:val="28"/>
        </w:rPr>
        <w:t>获得金、银、铜奖的指导教师，可按照四川省省级教学成果奖的评审程序牵头申报相应等级省级教学成果奖（以创新创业为主要内容），申报名额单列，在评审中给予倾斜。</w:t>
      </w:r>
    </w:p>
    <w:p w:rsidR="00B73541" w:rsidRDefault="00521AAA" w:rsidP="003F1A3C">
      <w:pPr>
        <w:ind w:firstLineChars="1800" w:firstLine="5040"/>
        <w:rPr>
          <w:sz w:val="28"/>
          <w:szCs w:val="28"/>
        </w:rPr>
      </w:pPr>
      <w:r>
        <w:rPr>
          <w:rFonts w:hint="eastAsia"/>
          <w:sz w:val="28"/>
          <w:szCs w:val="28"/>
        </w:rPr>
        <w:lastRenderedPageBreak/>
        <w:t>二〇一九年五月</w:t>
      </w:r>
      <w:bookmarkStart w:id="0" w:name="_GoBack"/>
      <w:bookmarkEnd w:id="0"/>
    </w:p>
    <w:sectPr w:rsidR="00B735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B9" w:rsidRDefault="009753B9" w:rsidP="00467EB6">
      <w:r>
        <w:separator/>
      </w:r>
    </w:p>
  </w:endnote>
  <w:endnote w:type="continuationSeparator" w:id="0">
    <w:p w:rsidR="009753B9" w:rsidRDefault="009753B9" w:rsidP="0046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B9" w:rsidRDefault="009753B9" w:rsidP="00467EB6">
      <w:r>
        <w:separator/>
      </w:r>
    </w:p>
  </w:footnote>
  <w:footnote w:type="continuationSeparator" w:id="0">
    <w:p w:rsidR="009753B9" w:rsidRDefault="009753B9" w:rsidP="00467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DC"/>
    <w:rsid w:val="00005A96"/>
    <w:rsid w:val="000524F1"/>
    <w:rsid w:val="00087022"/>
    <w:rsid w:val="0009606B"/>
    <w:rsid w:val="001C4286"/>
    <w:rsid w:val="0025645E"/>
    <w:rsid w:val="002720F8"/>
    <w:rsid w:val="00272CC0"/>
    <w:rsid w:val="002848B1"/>
    <w:rsid w:val="002F5E91"/>
    <w:rsid w:val="003F1A3C"/>
    <w:rsid w:val="00467EB6"/>
    <w:rsid w:val="00521AAA"/>
    <w:rsid w:val="0052479E"/>
    <w:rsid w:val="006C6472"/>
    <w:rsid w:val="007019E7"/>
    <w:rsid w:val="00713877"/>
    <w:rsid w:val="0090211B"/>
    <w:rsid w:val="00940E29"/>
    <w:rsid w:val="009753B9"/>
    <w:rsid w:val="009E2DE7"/>
    <w:rsid w:val="00A624DC"/>
    <w:rsid w:val="00A86763"/>
    <w:rsid w:val="00AF3EF2"/>
    <w:rsid w:val="00B21502"/>
    <w:rsid w:val="00B53704"/>
    <w:rsid w:val="00B73541"/>
    <w:rsid w:val="00B85494"/>
    <w:rsid w:val="00B858F0"/>
    <w:rsid w:val="00C25E46"/>
    <w:rsid w:val="00CF7CD0"/>
    <w:rsid w:val="00DC43F6"/>
    <w:rsid w:val="00DC44B3"/>
    <w:rsid w:val="00DF255F"/>
    <w:rsid w:val="00E7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EB6"/>
    <w:rPr>
      <w:sz w:val="18"/>
      <w:szCs w:val="18"/>
    </w:rPr>
  </w:style>
  <w:style w:type="paragraph" w:styleId="a4">
    <w:name w:val="footer"/>
    <w:basedOn w:val="a"/>
    <w:link w:val="Char0"/>
    <w:uiPriority w:val="99"/>
    <w:unhideWhenUsed/>
    <w:rsid w:val="00467EB6"/>
    <w:pPr>
      <w:tabs>
        <w:tab w:val="center" w:pos="4153"/>
        <w:tab w:val="right" w:pos="8306"/>
      </w:tabs>
      <w:snapToGrid w:val="0"/>
      <w:jc w:val="left"/>
    </w:pPr>
    <w:rPr>
      <w:sz w:val="18"/>
      <w:szCs w:val="18"/>
    </w:rPr>
  </w:style>
  <w:style w:type="character" w:customStyle="1" w:styleId="Char0">
    <w:name w:val="页脚 Char"/>
    <w:basedOn w:val="a0"/>
    <w:link w:val="a4"/>
    <w:uiPriority w:val="99"/>
    <w:rsid w:val="00467E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EB6"/>
    <w:rPr>
      <w:sz w:val="18"/>
      <w:szCs w:val="18"/>
    </w:rPr>
  </w:style>
  <w:style w:type="paragraph" w:styleId="a4">
    <w:name w:val="footer"/>
    <w:basedOn w:val="a"/>
    <w:link w:val="Char0"/>
    <w:uiPriority w:val="99"/>
    <w:unhideWhenUsed/>
    <w:rsid w:val="00467EB6"/>
    <w:pPr>
      <w:tabs>
        <w:tab w:val="center" w:pos="4153"/>
        <w:tab w:val="right" w:pos="8306"/>
      </w:tabs>
      <w:snapToGrid w:val="0"/>
      <w:jc w:val="left"/>
    </w:pPr>
    <w:rPr>
      <w:sz w:val="18"/>
      <w:szCs w:val="18"/>
    </w:rPr>
  </w:style>
  <w:style w:type="character" w:customStyle="1" w:styleId="Char0">
    <w:name w:val="页脚 Char"/>
    <w:basedOn w:val="a0"/>
    <w:link w:val="a4"/>
    <w:uiPriority w:val="99"/>
    <w:rsid w:val="00467E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4</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17</cp:revision>
  <dcterms:created xsi:type="dcterms:W3CDTF">2019-05-14T01:57:00Z</dcterms:created>
  <dcterms:modified xsi:type="dcterms:W3CDTF">2019-05-23T08:46:00Z</dcterms:modified>
</cp:coreProperties>
</file>