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818"/>
        <w:gridCol w:w="1024"/>
        <w:gridCol w:w="236"/>
        <w:gridCol w:w="947"/>
        <w:gridCol w:w="42"/>
        <w:gridCol w:w="1216"/>
        <w:gridCol w:w="647"/>
        <w:gridCol w:w="885"/>
        <w:gridCol w:w="2262"/>
      </w:tblGrid>
      <w:tr w:rsidR="005A2843" w:rsidRPr="005A2843" w:rsidTr="007D6550">
        <w:trPr>
          <w:trHeight w:val="180"/>
        </w:trPr>
        <w:tc>
          <w:tcPr>
            <w:tcW w:w="9215" w:type="dxa"/>
            <w:gridSpan w:val="10"/>
            <w:tcBorders>
              <w:top w:val="nil"/>
              <w:left w:val="nil"/>
              <w:right w:val="nil"/>
            </w:tcBorders>
          </w:tcPr>
          <w:p w:rsidR="005A2843" w:rsidRPr="005A2843" w:rsidRDefault="005A2843" w:rsidP="005A2843">
            <w:pPr>
              <w:spacing w:afterLines="100" w:after="312" w:line="380" w:lineRule="exact"/>
              <w:jc w:val="left"/>
              <w:rPr>
                <w:rFonts w:ascii="宋体" w:hAnsi="宋体"/>
                <w:b/>
                <w:sz w:val="36"/>
                <w:szCs w:val="36"/>
              </w:rPr>
            </w:pPr>
          </w:p>
          <w:p w:rsidR="005A2843" w:rsidRPr="005A2843" w:rsidRDefault="005A2843" w:rsidP="005A2843">
            <w:pPr>
              <w:spacing w:afterLines="100" w:after="312" w:line="380" w:lineRule="exact"/>
              <w:jc w:val="left"/>
              <w:rPr>
                <w:rFonts w:ascii="宋体" w:hAnsi="宋体"/>
                <w:b/>
                <w:sz w:val="36"/>
                <w:szCs w:val="36"/>
              </w:rPr>
            </w:pPr>
            <w:r w:rsidRPr="005A2843">
              <w:rPr>
                <w:rFonts w:ascii="宋体" w:hAnsi="宋体" w:hint="eastAsia"/>
                <w:b/>
                <w:sz w:val="36"/>
                <w:szCs w:val="36"/>
              </w:rPr>
              <w:t>附件：</w:t>
            </w:r>
          </w:p>
          <w:p w:rsidR="005A2843" w:rsidRPr="005A2843" w:rsidRDefault="005A2843" w:rsidP="005A2843">
            <w:pPr>
              <w:spacing w:afterLines="100" w:after="312" w:line="380" w:lineRule="exact"/>
              <w:jc w:val="center"/>
              <w:rPr>
                <w:rFonts w:ascii="宋体" w:hAnsi="宋体"/>
                <w:b/>
                <w:sz w:val="36"/>
                <w:szCs w:val="36"/>
              </w:rPr>
            </w:pPr>
            <w:r w:rsidRPr="005A2843">
              <w:rPr>
                <w:rFonts w:ascii="仿宋_GB2312" w:eastAsia="仿宋_GB2312" w:hAnsi="微软雅黑" w:cs="宋体" w:hint="eastAsia"/>
                <w:b/>
                <w:color w:val="000000"/>
                <w:kern w:val="0"/>
                <w:sz w:val="32"/>
                <w:szCs w:val="32"/>
              </w:rPr>
              <w:t>2020年四川财经职业学院毕业生春季网络招聘会需求信息表</w:t>
            </w:r>
          </w:p>
        </w:tc>
      </w:tr>
      <w:tr w:rsidR="00E57940" w:rsidRPr="005A2843" w:rsidTr="00C53A39">
        <w:trPr>
          <w:trHeight w:val="525"/>
        </w:trPr>
        <w:tc>
          <w:tcPr>
            <w:tcW w:w="1777" w:type="dxa"/>
            <w:gridSpan w:val="2"/>
            <w:vAlign w:val="center"/>
          </w:tcPr>
          <w:p w:rsidR="005A2843" w:rsidRPr="005A2843" w:rsidRDefault="005A2843" w:rsidP="005A2843">
            <w:pPr>
              <w:spacing w:line="300" w:lineRule="exact"/>
              <w:jc w:val="center"/>
              <w:rPr>
                <w:rFonts w:ascii="宋体" w:hAnsi="宋体"/>
                <w:b/>
                <w:sz w:val="24"/>
                <w:szCs w:val="20"/>
              </w:rPr>
            </w:pPr>
            <w:r w:rsidRPr="005A2843">
              <w:rPr>
                <w:rFonts w:ascii="宋体" w:hAnsi="宋体"/>
                <w:b/>
                <w:sz w:val="24"/>
              </w:rPr>
              <w:t>单位名称</w:t>
            </w:r>
          </w:p>
        </w:tc>
        <w:tc>
          <w:tcPr>
            <w:tcW w:w="7438" w:type="dxa"/>
            <w:gridSpan w:val="8"/>
            <w:vAlign w:val="center"/>
          </w:tcPr>
          <w:p w:rsidR="005A2843" w:rsidRPr="005A2843" w:rsidRDefault="00E57940" w:rsidP="00E57940">
            <w:pPr>
              <w:spacing w:line="300" w:lineRule="exact"/>
              <w:ind w:right="-121"/>
              <w:rPr>
                <w:rFonts w:ascii="宋体" w:hAnsi="宋体"/>
                <w:sz w:val="24"/>
              </w:rPr>
            </w:pPr>
            <w:r>
              <w:rPr>
                <w:rFonts w:ascii="宋体" w:hAnsi="宋体" w:hint="eastAsia"/>
                <w:sz w:val="24"/>
              </w:rPr>
              <w:t>沃尔玛（四川）百货有限公司成都龙泉驿分店</w:t>
            </w:r>
          </w:p>
        </w:tc>
      </w:tr>
      <w:tr w:rsidR="00E57940" w:rsidRPr="005A2843" w:rsidTr="00C53A39">
        <w:trPr>
          <w:trHeight w:val="510"/>
        </w:trPr>
        <w:tc>
          <w:tcPr>
            <w:tcW w:w="1777" w:type="dxa"/>
            <w:gridSpan w:val="2"/>
            <w:vAlign w:val="center"/>
          </w:tcPr>
          <w:p w:rsidR="005A2843" w:rsidRPr="005A2843" w:rsidRDefault="005A2843" w:rsidP="005A2843">
            <w:pPr>
              <w:spacing w:line="300" w:lineRule="exact"/>
              <w:jc w:val="center"/>
              <w:rPr>
                <w:rFonts w:ascii="宋体" w:hAnsi="宋体"/>
                <w:b/>
                <w:sz w:val="24"/>
              </w:rPr>
            </w:pPr>
            <w:r w:rsidRPr="005A2843">
              <w:rPr>
                <w:rFonts w:ascii="宋体" w:hAnsi="宋体" w:hint="eastAsia"/>
                <w:b/>
                <w:sz w:val="24"/>
              </w:rPr>
              <w:t>单位</w:t>
            </w:r>
            <w:r w:rsidRPr="005A2843">
              <w:rPr>
                <w:rFonts w:ascii="宋体" w:hAnsi="宋体"/>
                <w:b/>
                <w:sz w:val="24"/>
              </w:rPr>
              <w:t>地址</w:t>
            </w:r>
          </w:p>
        </w:tc>
        <w:tc>
          <w:tcPr>
            <w:tcW w:w="7438" w:type="dxa"/>
            <w:gridSpan w:val="8"/>
            <w:vAlign w:val="center"/>
          </w:tcPr>
          <w:p w:rsidR="005A2843" w:rsidRPr="005A2843" w:rsidRDefault="00E57940" w:rsidP="00E57940">
            <w:pPr>
              <w:spacing w:line="300" w:lineRule="exact"/>
              <w:jc w:val="left"/>
              <w:rPr>
                <w:rFonts w:ascii="宋体" w:hAnsi="宋体"/>
                <w:sz w:val="24"/>
              </w:rPr>
            </w:pPr>
            <w:r>
              <w:rPr>
                <w:rFonts w:ascii="宋体" w:hAnsi="宋体" w:hint="eastAsia"/>
                <w:sz w:val="24"/>
              </w:rPr>
              <w:t>成都市龙泉</w:t>
            </w:r>
            <w:proofErr w:type="gramStart"/>
            <w:r>
              <w:rPr>
                <w:rFonts w:ascii="宋体" w:hAnsi="宋体" w:hint="eastAsia"/>
                <w:sz w:val="24"/>
              </w:rPr>
              <w:t>驿</w:t>
            </w:r>
            <w:proofErr w:type="gramEnd"/>
            <w:r>
              <w:rPr>
                <w:rFonts w:ascii="宋体" w:hAnsi="宋体" w:hint="eastAsia"/>
                <w:sz w:val="24"/>
              </w:rPr>
              <w:t>区</w:t>
            </w:r>
            <w:proofErr w:type="gramStart"/>
            <w:r>
              <w:rPr>
                <w:rFonts w:ascii="宋体" w:hAnsi="宋体" w:hint="eastAsia"/>
                <w:sz w:val="24"/>
              </w:rPr>
              <w:t>驿</w:t>
            </w:r>
            <w:proofErr w:type="gramEnd"/>
            <w:r>
              <w:rPr>
                <w:rFonts w:ascii="宋体" w:hAnsi="宋体" w:hint="eastAsia"/>
                <w:sz w:val="24"/>
              </w:rPr>
              <w:t>都中路</w:t>
            </w:r>
            <w:proofErr w:type="gramStart"/>
            <w:r>
              <w:rPr>
                <w:rFonts w:ascii="宋体" w:hAnsi="宋体" w:hint="eastAsia"/>
                <w:sz w:val="24"/>
              </w:rPr>
              <w:t>驿都汇-</w:t>
            </w:r>
            <w:proofErr w:type="gramEnd"/>
            <w:r>
              <w:rPr>
                <w:rFonts w:ascii="宋体" w:hAnsi="宋体" w:hint="eastAsia"/>
                <w:sz w:val="24"/>
              </w:rPr>
              <w:t>1层</w:t>
            </w:r>
          </w:p>
        </w:tc>
      </w:tr>
      <w:tr w:rsidR="00C53A39" w:rsidRPr="005A2843" w:rsidTr="005A2843">
        <w:trPr>
          <w:trHeight w:val="510"/>
        </w:trPr>
        <w:tc>
          <w:tcPr>
            <w:tcW w:w="2058" w:type="dxa"/>
            <w:gridSpan w:val="2"/>
            <w:vAlign w:val="center"/>
          </w:tcPr>
          <w:p w:rsidR="005A2843" w:rsidRPr="005A2843" w:rsidRDefault="005A2843" w:rsidP="005A2843">
            <w:pPr>
              <w:spacing w:line="300" w:lineRule="exact"/>
              <w:jc w:val="center"/>
              <w:rPr>
                <w:rFonts w:ascii="宋体" w:hAnsi="宋体"/>
                <w:b/>
                <w:sz w:val="24"/>
              </w:rPr>
            </w:pPr>
            <w:r w:rsidRPr="005A2843">
              <w:rPr>
                <w:rFonts w:ascii="宋体" w:hAnsi="宋体" w:hint="eastAsia"/>
                <w:b/>
                <w:sz w:val="24"/>
              </w:rPr>
              <w:t>单位性质</w:t>
            </w:r>
          </w:p>
        </w:tc>
        <w:tc>
          <w:tcPr>
            <w:tcW w:w="2295" w:type="dxa"/>
            <w:gridSpan w:val="3"/>
            <w:vAlign w:val="center"/>
          </w:tcPr>
          <w:p w:rsidR="005A2843" w:rsidRPr="005A2843" w:rsidRDefault="00E57940" w:rsidP="005A2843">
            <w:pPr>
              <w:spacing w:line="300" w:lineRule="exact"/>
              <w:jc w:val="center"/>
              <w:rPr>
                <w:rFonts w:ascii="宋体" w:hAnsi="宋体"/>
                <w:sz w:val="24"/>
              </w:rPr>
            </w:pPr>
            <w:r>
              <w:rPr>
                <w:rFonts w:ascii="宋体" w:hAnsi="宋体" w:hint="eastAsia"/>
                <w:sz w:val="24"/>
              </w:rPr>
              <w:t>外企</w:t>
            </w:r>
          </w:p>
        </w:tc>
        <w:tc>
          <w:tcPr>
            <w:tcW w:w="1992" w:type="dxa"/>
            <w:gridSpan w:val="3"/>
            <w:vAlign w:val="center"/>
          </w:tcPr>
          <w:p w:rsidR="005A2843" w:rsidRPr="005A2843" w:rsidRDefault="005A2843" w:rsidP="005A2843">
            <w:pPr>
              <w:spacing w:line="300" w:lineRule="exact"/>
              <w:jc w:val="center"/>
              <w:rPr>
                <w:rFonts w:ascii="宋体" w:hAnsi="宋体"/>
                <w:b/>
                <w:sz w:val="24"/>
              </w:rPr>
            </w:pPr>
            <w:r w:rsidRPr="005A2843">
              <w:rPr>
                <w:rFonts w:ascii="宋体" w:hAnsi="宋体" w:hint="eastAsia"/>
                <w:b/>
                <w:sz w:val="24"/>
              </w:rPr>
              <w:t>投递简历邮箱</w:t>
            </w:r>
          </w:p>
        </w:tc>
        <w:tc>
          <w:tcPr>
            <w:tcW w:w="2870" w:type="dxa"/>
            <w:gridSpan w:val="2"/>
            <w:vAlign w:val="center"/>
          </w:tcPr>
          <w:p w:rsidR="005A2843" w:rsidRPr="005A2843" w:rsidRDefault="00E57940" w:rsidP="005A2843">
            <w:pPr>
              <w:spacing w:line="300" w:lineRule="exact"/>
              <w:jc w:val="center"/>
              <w:rPr>
                <w:rFonts w:ascii="宋体" w:hAnsi="宋体"/>
                <w:sz w:val="24"/>
              </w:rPr>
            </w:pPr>
            <w:r>
              <w:rPr>
                <w:rFonts w:ascii="宋体" w:hAnsi="宋体"/>
                <w:sz w:val="24"/>
              </w:rPr>
              <w:t>Xiuying</w:t>
            </w:r>
            <w:r>
              <w:rPr>
                <w:rFonts w:ascii="宋体" w:hAnsi="宋体" w:hint="eastAsia"/>
                <w:sz w:val="24"/>
              </w:rPr>
              <w:t>.Teng@walmart.com</w:t>
            </w:r>
          </w:p>
        </w:tc>
      </w:tr>
      <w:tr w:rsidR="00E57940" w:rsidRPr="005A2843" w:rsidTr="007D6550">
        <w:trPr>
          <w:trHeight w:val="581"/>
        </w:trPr>
        <w:tc>
          <w:tcPr>
            <w:tcW w:w="2058" w:type="dxa"/>
            <w:gridSpan w:val="2"/>
            <w:vMerge w:val="restart"/>
            <w:vAlign w:val="center"/>
          </w:tcPr>
          <w:p w:rsidR="005A2843" w:rsidRPr="005A2843" w:rsidRDefault="005A2843" w:rsidP="005A2843">
            <w:pPr>
              <w:spacing w:line="300" w:lineRule="exact"/>
              <w:jc w:val="center"/>
              <w:rPr>
                <w:rFonts w:ascii="宋体" w:hAnsi="宋体"/>
                <w:b/>
                <w:sz w:val="24"/>
              </w:rPr>
            </w:pPr>
            <w:r w:rsidRPr="005A2843">
              <w:rPr>
                <w:rFonts w:ascii="宋体" w:hAnsi="宋体" w:hint="eastAsia"/>
                <w:b/>
                <w:sz w:val="24"/>
              </w:rPr>
              <w:t>联系人</w:t>
            </w:r>
          </w:p>
        </w:tc>
        <w:tc>
          <w:tcPr>
            <w:tcW w:w="1311" w:type="dxa"/>
            <w:gridSpan w:val="2"/>
            <w:vAlign w:val="center"/>
          </w:tcPr>
          <w:p w:rsidR="005A2843" w:rsidRPr="005A2843" w:rsidRDefault="005A2843" w:rsidP="005A2843">
            <w:pPr>
              <w:spacing w:line="300" w:lineRule="exact"/>
              <w:jc w:val="center"/>
              <w:rPr>
                <w:rFonts w:ascii="宋体" w:hAnsi="宋体"/>
                <w:sz w:val="24"/>
              </w:rPr>
            </w:pPr>
            <w:r w:rsidRPr="005A2843">
              <w:rPr>
                <w:rFonts w:ascii="宋体" w:hAnsi="宋体" w:hint="eastAsia"/>
                <w:sz w:val="24"/>
              </w:rPr>
              <w:t>姓名</w:t>
            </w:r>
          </w:p>
        </w:tc>
        <w:tc>
          <w:tcPr>
            <w:tcW w:w="984" w:type="dxa"/>
            <w:vAlign w:val="center"/>
          </w:tcPr>
          <w:p w:rsidR="005A2843" w:rsidRPr="005A2843" w:rsidRDefault="005A2843" w:rsidP="005A2843">
            <w:pPr>
              <w:spacing w:line="300" w:lineRule="exact"/>
              <w:jc w:val="center"/>
              <w:rPr>
                <w:rFonts w:ascii="宋体" w:hAnsi="宋体"/>
                <w:sz w:val="24"/>
              </w:rPr>
            </w:pPr>
            <w:r w:rsidRPr="005A2843">
              <w:rPr>
                <w:rFonts w:ascii="宋体" w:hAnsi="宋体" w:hint="eastAsia"/>
                <w:sz w:val="24"/>
              </w:rPr>
              <w:t>性别</w:t>
            </w:r>
          </w:p>
        </w:tc>
        <w:tc>
          <w:tcPr>
            <w:tcW w:w="1318" w:type="dxa"/>
            <w:gridSpan w:val="2"/>
            <w:vAlign w:val="center"/>
          </w:tcPr>
          <w:p w:rsidR="005A2843" w:rsidRPr="005A2843" w:rsidRDefault="005A2843" w:rsidP="005A2843">
            <w:pPr>
              <w:spacing w:line="300" w:lineRule="exact"/>
              <w:jc w:val="center"/>
              <w:rPr>
                <w:rFonts w:ascii="宋体" w:hAnsi="宋体"/>
                <w:sz w:val="24"/>
              </w:rPr>
            </w:pPr>
            <w:r w:rsidRPr="005A2843">
              <w:rPr>
                <w:rFonts w:ascii="宋体" w:hAnsi="宋体" w:hint="eastAsia"/>
                <w:sz w:val="24"/>
              </w:rPr>
              <w:t>职务</w:t>
            </w:r>
          </w:p>
        </w:tc>
        <w:tc>
          <w:tcPr>
            <w:tcW w:w="1559" w:type="dxa"/>
            <w:gridSpan w:val="2"/>
            <w:vAlign w:val="center"/>
          </w:tcPr>
          <w:p w:rsidR="005A2843" w:rsidRPr="005A2843" w:rsidRDefault="005A2843" w:rsidP="005A2843">
            <w:pPr>
              <w:spacing w:line="300" w:lineRule="exact"/>
              <w:jc w:val="center"/>
              <w:rPr>
                <w:rFonts w:ascii="宋体" w:hAnsi="宋体"/>
                <w:sz w:val="24"/>
              </w:rPr>
            </w:pPr>
            <w:r w:rsidRPr="005A2843">
              <w:rPr>
                <w:rFonts w:ascii="宋体" w:hAnsi="宋体" w:hint="eastAsia"/>
                <w:sz w:val="24"/>
              </w:rPr>
              <w:t>办公电话</w:t>
            </w:r>
          </w:p>
        </w:tc>
        <w:tc>
          <w:tcPr>
            <w:tcW w:w="1985" w:type="dxa"/>
            <w:vAlign w:val="center"/>
          </w:tcPr>
          <w:p w:rsidR="005A2843" w:rsidRPr="005A2843" w:rsidRDefault="005A2843" w:rsidP="005A2843">
            <w:pPr>
              <w:spacing w:line="300" w:lineRule="exact"/>
              <w:jc w:val="center"/>
              <w:rPr>
                <w:rFonts w:ascii="宋体" w:hAnsi="宋体"/>
                <w:sz w:val="24"/>
              </w:rPr>
            </w:pPr>
            <w:r w:rsidRPr="005A2843">
              <w:rPr>
                <w:rFonts w:ascii="宋体" w:hAnsi="宋体" w:hint="eastAsia"/>
                <w:sz w:val="24"/>
              </w:rPr>
              <w:t>手机号</w:t>
            </w:r>
          </w:p>
        </w:tc>
      </w:tr>
      <w:tr w:rsidR="00E57940" w:rsidRPr="005A2843" w:rsidTr="007D6550">
        <w:trPr>
          <w:trHeight w:val="581"/>
        </w:trPr>
        <w:tc>
          <w:tcPr>
            <w:tcW w:w="2058" w:type="dxa"/>
            <w:gridSpan w:val="2"/>
            <w:vMerge/>
            <w:vAlign w:val="center"/>
          </w:tcPr>
          <w:p w:rsidR="005A2843" w:rsidRPr="005A2843" w:rsidRDefault="005A2843" w:rsidP="005A2843">
            <w:pPr>
              <w:spacing w:line="300" w:lineRule="exact"/>
              <w:jc w:val="center"/>
              <w:rPr>
                <w:rFonts w:ascii="宋体" w:hAnsi="宋体"/>
                <w:sz w:val="24"/>
              </w:rPr>
            </w:pPr>
          </w:p>
        </w:tc>
        <w:tc>
          <w:tcPr>
            <w:tcW w:w="1311" w:type="dxa"/>
            <w:gridSpan w:val="2"/>
            <w:vAlign w:val="center"/>
          </w:tcPr>
          <w:p w:rsidR="005A2843" w:rsidRPr="005A2843" w:rsidRDefault="00E57940" w:rsidP="005A2843">
            <w:pPr>
              <w:spacing w:line="300" w:lineRule="exact"/>
              <w:jc w:val="center"/>
              <w:rPr>
                <w:rFonts w:ascii="宋体" w:hAnsi="宋体"/>
                <w:sz w:val="24"/>
              </w:rPr>
            </w:pPr>
            <w:r>
              <w:rPr>
                <w:rFonts w:ascii="宋体" w:hAnsi="宋体" w:hint="eastAsia"/>
                <w:sz w:val="24"/>
              </w:rPr>
              <w:t>滕修英</w:t>
            </w:r>
          </w:p>
        </w:tc>
        <w:tc>
          <w:tcPr>
            <w:tcW w:w="984" w:type="dxa"/>
            <w:vAlign w:val="center"/>
          </w:tcPr>
          <w:p w:rsidR="005A2843" w:rsidRPr="005A2843" w:rsidRDefault="00E57940" w:rsidP="005A2843">
            <w:pPr>
              <w:spacing w:line="300" w:lineRule="exact"/>
              <w:jc w:val="center"/>
              <w:rPr>
                <w:rFonts w:ascii="宋体" w:hAnsi="宋体"/>
                <w:sz w:val="24"/>
              </w:rPr>
            </w:pPr>
            <w:r>
              <w:rPr>
                <w:rFonts w:ascii="宋体" w:hAnsi="宋体" w:hint="eastAsia"/>
                <w:sz w:val="24"/>
              </w:rPr>
              <w:t>女</w:t>
            </w:r>
          </w:p>
        </w:tc>
        <w:tc>
          <w:tcPr>
            <w:tcW w:w="1318" w:type="dxa"/>
            <w:gridSpan w:val="2"/>
            <w:vAlign w:val="center"/>
          </w:tcPr>
          <w:p w:rsidR="005A2843" w:rsidRPr="005A2843" w:rsidRDefault="00E57940" w:rsidP="005A2843">
            <w:pPr>
              <w:spacing w:line="300" w:lineRule="exact"/>
              <w:jc w:val="center"/>
              <w:rPr>
                <w:rFonts w:ascii="宋体" w:hAnsi="宋体"/>
                <w:sz w:val="24"/>
              </w:rPr>
            </w:pPr>
            <w:r>
              <w:rPr>
                <w:rFonts w:ascii="宋体" w:hAnsi="宋体" w:hint="eastAsia"/>
                <w:sz w:val="24"/>
              </w:rPr>
              <w:t>人力资源经理</w:t>
            </w:r>
          </w:p>
        </w:tc>
        <w:tc>
          <w:tcPr>
            <w:tcW w:w="1559" w:type="dxa"/>
            <w:gridSpan w:val="2"/>
            <w:vAlign w:val="center"/>
          </w:tcPr>
          <w:p w:rsidR="005A2843" w:rsidRPr="005A2843" w:rsidRDefault="00E57940" w:rsidP="005A2843">
            <w:pPr>
              <w:spacing w:line="300" w:lineRule="exact"/>
              <w:jc w:val="center"/>
              <w:rPr>
                <w:rFonts w:ascii="宋体" w:hAnsi="宋体"/>
                <w:sz w:val="24"/>
              </w:rPr>
            </w:pPr>
            <w:r>
              <w:rPr>
                <w:rFonts w:ascii="宋体" w:hAnsi="宋体"/>
                <w:sz w:val="24"/>
              </w:rPr>
              <w:t>028-63955619</w:t>
            </w:r>
          </w:p>
        </w:tc>
        <w:tc>
          <w:tcPr>
            <w:tcW w:w="1985" w:type="dxa"/>
            <w:vAlign w:val="center"/>
          </w:tcPr>
          <w:p w:rsidR="005A2843" w:rsidRPr="005A2843" w:rsidRDefault="00E57940" w:rsidP="005A2843">
            <w:pPr>
              <w:spacing w:line="300" w:lineRule="exact"/>
              <w:jc w:val="center"/>
              <w:rPr>
                <w:rFonts w:ascii="宋体" w:hAnsi="宋体"/>
                <w:sz w:val="24"/>
              </w:rPr>
            </w:pPr>
            <w:r>
              <w:rPr>
                <w:rFonts w:ascii="宋体" w:hAnsi="宋体"/>
                <w:sz w:val="24"/>
              </w:rPr>
              <w:t>13438912804</w:t>
            </w:r>
          </w:p>
        </w:tc>
      </w:tr>
      <w:tr w:rsidR="00C53A39" w:rsidRPr="005A2843" w:rsidTr="00C53A39">
        <w:trPr>
          <w:trHeight w:val="3991"/>
        </w:trPr>
        <w:tc>
          <w:tcPr>
            <w:tcW w:w="1188" w:type="dxa"/>
            <w:vAlign w:val="center"/>
          </w:tcPr>
          <w:p w:rsidR="005A2843" w:rsidRPr="005A2843" w:rsidRDefault="005A2843" w:rsidP="005A2843"/>
          <w:p w:rsidR="005A2843" w:rsidRPr="005A2843" w:rsidRDefault="005A2843" w:rsidP="005A2843">
            <w:pPr>
              <w:jc w:val="center"/>
              <w:rPr>
                <w:rFonts w:ascii="黑体" w:eastAsia="黑体"/>
                <w:b/>
                <w:bCs/>
                <w:sz w:val="36"/>
                <w:szCs w:val="36"/>
              </w:rPr>
            </w:pPr>
            <w:r w:rsidRPr="005A2843">
              <w:rPr>
                <w:rFonts w:ascii="黑体" w:eastAsia="黑体" w:cs="黑体" w:hint="eastAsia"/>
                <w:b/>
                <w:bCs/>
                <w:sz w:val="36"/>
                <w:szCs w:val="36"/>
              </w:rPr>
              <w:t>单</w:t>
            </w:r>
          </w:p>
          <w:p w:rsidR="005A2843" w:rsidRPr="005A2843" w:rsidRDefault="005A2843" w:rsidP="005A2843">
            <w:pPr>
              <w:jc w:val="center"/>
              <w:rPr>
                <w:rFonts w:ascii="黑体" w:eastAsia="黑体"/>
                <w:b/>
                <w:bCs/>
                <w:sz w:val="36"/>
                <w:szCs w:val="36"/>
              </w:rPr>
            </w:pPr>
            <w:r w:rsidRPr="005A2843">
              <w:rPr>
                <w:rFonts w:ascii="黑体" w:eastAsia="黑体" w:cs="黑体" w:hint="eastAsia"/>
                <w:b/>
                <w:bCs/>
                <w:sz w:val="36"/>
                <w:szCs w:val="36"/>
              </w:rPr>
              <w:t>位</w:t>
            </w:r>
          </w:p>
          <w:p w:rsidR="005A2843" w:rsidRPr="005A2843" w:rsidRDefault="005A2843" w:rsidP="005A2843">
            <w:pPr>
              <w:jc w:val="center"/>
              <w:rPr>
                <w:rFonts w:ascii="黑体" w:eastAsia="黑体"/>
                <w:b/>
                <w:bCs/>
                <w:sz w:val="36"/>
                <w:szCs w:val="36"/>
              </w:rPr>
            </w:pPr>
            <w:r w:rsidRPr="005A2843">
              <w:rPr>
                <w:rFonts w:ascii="黑体" w:eastAsia="黑体" w:cs="黑体" w:hint="eastAsia"/>
                <w:b/>
                <w:bCs/>
                <w:sz w:val="36"/>
                <w:szCs w:val="36"/>
              </w:rPr>
              <w:t>简</w:t>
            </w:r>
          </w:p>
          <w:p w:rsidR="005A2843" w:rsidRPr="005A2843" w:rsidRDefault="005A2843" w:rsidP="005A2843">
            <w:pPr>
              <w:jc w:val="center"/>
            </w:pPr>
            <w:r w:rsidRPr="005A2843">
              <w:rPr>
                <w:rFonts w:ascii="黑体" w:eastAsia="黑体" w:cs="黑体" w:hint="eastAsia"/>
                <w:b/>
                <w:bCs/>
                <w:sz w:val="36"/>
                <w:szCs w:val="36"/>
              </w:rPr>
              <w:t>介</w:t>
            </w:r>
          </w:p>
        </w:tc>
        <w:tc>
          <w:tcPr>
            <w:tcW w:w="8027" w:type="dxa"/>
            <w:gridSpan w:val="9"/>
            <w:vAlign w:val="center"/>
          </w:tcPr>
          <w:p w:rsidR="00E57940" w:rsidRPr="00CD52B7" w:rsidRDefault="00E57940" w:rsidP="00E57940">
            <w:pPr>
              <w:ind w:firstLineChars="200" w:firstLine="480"/>
              <w:rPr>
                <w:rFonts w:asciiTheme="minorEastAsia" w:hAnsiTheme="minorEastAsia"/>
                <w:sz w:val="24"/>
              </w:rPr>
            </w:pPr>
            <w:r w:rsidRPr="00CD52B7">
              <w:rPr>
                <w:rFonts w:asciiTheme="minorEastAsia" w:hAnsiTheme="minorEastAsia" w:hint="eastAsia"/>
                <w:sz w:val="24"/>
              </w:rPr>
              <w:t>沃尔玛（</w:t>
            </w:r>
            <w:r w:rsidRPr="00CD52B7">
              <w:rPr>
                <w:rFonts w:asciiTheme="minorEastAsia" w:hAnsiTheme="minorEastAsia"/>
                <w:sz w:val="24"/>
              </w:rPr>
              <w:t>WAL-MART）</w:t>
            </w:r>
            <w:r w:rsidRPr="00CD52B7">
              <w:rPr>
                <w:rFonts w:asciiTheme="minorEastAsia" w:hAnsiTheme="minorEastAsia" w:hint="eastAsia"/>
                <w:sz w:val="24"/>
              </w:rPr>
              <w:t>公司由美国零售业的传奇人物山姆</w:t>
            </w:r>
            <w:r w:rsidRPr="00CD52B7">
              <w:rPr>
                <w:rFonts w:asciiTheme="minorEastAsia" w:hAnsiTheme="minorEastAsia"/>
                <w:sz w:val="24"/>
              </w:rPr>
              <w:t xml:space="preserve"> • </w:t>
            </w:r>
            <w:r w:rsidRPr="00CD52B7">
              <w:rPr>
                <w:rFonts w:asciiTheme="minorEastAsia" w:hAnsiTheme="minorEastAsia" w:hint="eastAsia"/>
                <w:sz w:val="24"/>
              </w:rPr>
              <w:t>沃尔顿先生于</w:t>
            </w:r>
            <w:r w:rsidRPr="00CD52B7">
              <w:rPr>
                <w:rFonts w:asciiTheme="minorEastAsia" w:hAnsiTheme="minorEastAsia"/>
                <w:sz w:val="24"/>
              </w:rPr>
              <w:t>1962</w:t>
            </w:r>
            <w:r w:rsidRPr="00CD52B7">
              <w:rPr>
                <w:rFonts w:asciiTheme="minorEastAsia" w:hAnsiTheme="minorEastAsia" w:hint="eastAsia"/>
                <w:sz w:val="24"/>
              </w:rPr>
              <w:t>年在阿肯色州成立。经过五十多年的发展，沃尔玛公司已经成为世界最大的私人雇主和连锁零售商，多次荣登《财富》杂志世界</w:t>
            </w:r>
            <w:r w:rsidRPr="00CD52B7">
              <w:rPr>
                <w:rFonts w:asciiTheme="minorEastAsia" w:hAnsiTheme="minorEastAsia"/>
                <w:sz w:val="24"/>
              </w:rPr>
              <w:t>500</w:t>
            </w:r>
            <w:r w:rsidRPr="00CD52B7">
              <w:rPr>
                <w:rFonts w:asciiTheme="minorEastAsia" w:hAnsiTheme="minorEastAsia" w:hint="eastAsia"/>
                <w:sz w:val="24"/>
              </w:rPr>
              <w:t>强榜首及最具价值品牌。</w:t>
            </w:r>
          </w:p>
          <w:p w:rsidR="005A2843" w:rsidRPr="00D2433B" w:rsidRDefault="00E57940" w:rsidP="00D2433B">
            <w:pPr>
              <w:ind w:firstLineChars="200" w:firstLine="480"/>
              <w:rPr>
                <w:rFonts w:asciiTheme="minorEastAsia" w:hAnsiTheme="minorEastAsia"/>
                <w:sz w:val="24"/>
              </w:rPr>
            </w:pPr>
            <w:r w:rsidRPr="00CD52B7">
              <w:rPr>
                <w:rFonts w:asciiTheme="minorEastAsia" w:hAnsiTheme="minorEastAsia" w:hint="eastAsia"/>
                <w:sz w:val="24"/>
              </w:rPr>
              <w:t>沃尔玛公司致力于通过实体零售店、在线电子商店、以及移动设备移动端等不同平台不同方式来帮助世界各地的人们随时随地节省开支，并生活得更好。每周,遍布在27个国家的58个品牌、</w:t>
            </w:r>
            <w:r w:rsidRPr="00CD52B7">
              <w:rPr>
                <w:rFonts w:asciiTheme="minorEastAsia" w:hAnsiTheme="minorEastAsia"/>
                <w:sz w:val="24"/>
              </w:rPr>
              <w:t>11,</w:t>
            </w:r>
            <w:r w:rsidRPr="00CD52B7">
              <w:rPr>
                <w:rFonts w:asciiTheme="minorEastAsia" w:hAnsiTheme="minorEastAsia" w:hint="eastAsia"/>
                <w:sz w:val="24"/>
              </w:rPr>
              <w:t>3</w:t>
            </w:r>
            <w:r w:rsidRPr="00CD52B7">
              <w:rPr>
                <w:rFonts w:asciiTheme="minorEastAsia" w:hAnsiTheme="minorEastAsia"/>
                <w:sz w:val="24"/>
              </w:rPr>
              <w:t>00</w:t>
            </w:r>
            <w:r w:rsidRPr="00CD52B7">
              <w:rPr>
                <w:rFonts w:asciiTheme="minorEastAsia" w:hAnsiTheme="minorEastAsia" w:hint="eastAsia"/>
                <w:sz w:val="24"/>
              </w:rPr>
              <w:t>多家分店以及电子商务网站服务超过</w:t>
            </w:r>
            <w:r w:rsidRPr="00CD52B7">
              <w:rPr>
                <w:rFonts w:asciiTheme="minorEastAsia" w:hAnsiTheme="minorEastAsia"/>
                <w:sz w:val="24"/>
              </w:rPr>
              <w:t>2.</w:t>
            </w:r>
            <w:r w:rsidRPr="00CD52B7">
              <w:rPr>
                <w:rFonts w:asciiTheme="minorEastAsia" w:hAnsiTheme="minorEastAsia" w:hint="eastAsia"/>
                <w:sz w:val="24"/>
              </w:rPr>
              <w:t>75亿名顾客和会员。沃尔</w:t>
            </w:r>
            <w:proofErr w:type="gramStart"/>
            <w:r w:rsidRPr="00CD52B7">
              <w:rPr>
                <w:rFonts w:asciiTheme="minorEastAsia" w:hAnsiTheme="minorEastAsia" w:hint="eastAsia"/>
                <w:sz w:val="24"/>
              </w:rPr>
              <w:t>玛</w:t>
            </w:r>
            <w:proofErr w:type="gramEnd"/>
            <w:r w:rsidRPr="00CD52B7">
              <w:rPr>
                <w:rFonts w:asciiTheme="minorEastAsia" w:hAnsiTheme="minorEastAsia" w:hint="eastAsia"/>
                <w:sz w:val="24"/>
              </w:rPr>
              <w:t>全球</w:t>
            </w:r>
            <w:r w:rsidRPr="00CD52B7">
              <w:rPr>
                <w:rFonts w:asciiTheme="minorEastAsia" w:hAnsiTheme="minorEastAsia"/>
                <w:sz w:val="24"/>
              </w:rPr>
              <w:t>201</w:t>
            </w:r>
            <w:r w:rsidRPr="00CD52B7">
              <w:rPr>
                <w:rFonts w:asciiTheme="minorEastAsia" w:hAnsiTheme="minorEastAsia" w:hint="eastAsia"/>
                <w:sz w:val="24"/>
              </w:rPr>
              <w:t>9财年营收达到</w:t>
            </w:r>
            <w:r w:rsidRPr="00CD52B7">
              <w:rPr>
                <w:rFonts w:asciiTheme="minorEastAsia" w:hAnsiTheme="minorEastAsia"/>
                <w:sz w:val="24"/>
              </w:rPr>
              <w:t>5</w:t>
            </w:r>
            <w:r w:rsidRPr="00CD52B7">
              <w:rPr>
                <w:rFonts w:asciiTheme="minorEastAsia" w:hAnsiTheme="minorEastAsia" w:hint="eastAsia"/>
                <w:sz w:val="24"/>
              </w:rPr>
              <w:t>144亿美元，全球</w:t>
            </w:r>
            <w:proofErr w:type="gramStart"/>
            <w:r w:rsidRPr="00CD52B7">
              <w:rPr>
                <w:rFonts w:asciiTheme="minorEastAsia" w:hAnsiTheme="minorEastAsia" w:hint="eastAsia"/>
                <w:sz w:val="24"/>
              </w:rPr>
              <w:t>员工超</w:t>
            </w:r>
            <w:proofErr w:type="gramEnd"/>
            <w:r w:rsidRPr="00CD52B7">
              <w:rPr>
                <w:rFonts w:asciiTheme="minorEastAsia" w:hAnsiTheme="minorEastAsia"/>
                <w:sz w:val="24"/>
              </w:rPr>
              <w:t>2</w:t>
            </w:r>
            <w:r w:rsidRPr="00CD52B7">
              <w:rPr>
                <w:rFonts w:asciiTheme="minorEastAsia" w:hAnsiTheme="minorEastAsia" w:hint="eastAsia"/>
                <w:sz w:val="24"/>
              </w:rPr>
              <w:t>2</w:t>
            </w:r>
            <w:r w:rsidRPr="00CD52B7">
              <w:rPr>
                <w:rFonts w:asciiTheme="minorEastAsia" w:hAnsiTheme="minorEastAsia"/>
                <w:sz w:val="24"/>
              </w:rPr>
              <w:t>0</w:t>
            </w:r>
            <w:r w:rsidRPr="00CD52B7">
              <w:rPr>
                <w:rFonts w:asciiTheme="minorEastAsia" w:hAnsiTheme="minorEastAsia" w:hint="eastAsia"/>
                <w:sz w:val="24"/>
              </w:rPr>
              <w:t>万名。一直以来，沃尔玛坚持创新思维和服务领导力，一直在零售业界担任领军者的角色；更重要的是，沃尔玛始终履行</w:t>
            </w:r>
            <w:r w:rsidRPr="00CD52B7">
              <w:rPr>
                <w:rFonts w:asciiTheme="minorEastAsia" w:hAnsiTheme="minorEastAsia"/>
                <w:sz w:val="24"/>
              </w:rPr>
              <w:t>“</w:t>
            </w:r>
            <w:r w:rsidRPr="00CD52B7">
              <w:rPr>
                <w:rFonts w:asciiTheme="minorEastAsia" w:hAnsiTheme="minorEastAsia" w:hint="eastAsia"/>
                <w:sz w:val="24"/>
              </w:rPr>
              <w:t>为顾客省钱，从而让他们生活得更好</w:t>
            </w:r>
            <w:r w:rsidRPr="00CD52B7">
              <w:rPr>
                <w:rFonts w:asciiTheme="minorEastAsia" w:hAnsiTheme="minorEastAsia"/>
                <w:sz w:val="24"/>
              </w:rPr>
              <w:t>”</w:t>
            </w:r>
            <w:r w:rsidRPr="00CD52B7">
              <w:rPr>
                <w:rFonts w:asciiTheme="minorEastAsia" w:hAnsiTheme="minorEastAsia" w:hint="eastAsia"/>
                <w:sz w:val="24"/>
              </w:rPr>
              <w:t>的这一企业重要使命。</w:t>
            </w:r>
          </w:p>
        </w:tc>
      </w:tr>
      <w:tr w:rsidR="00C53A39" w:rsidRPr="005A2843" w:rsidTr="007D6550">
        <w:trPr>
          <w:trHeight w:val="645"/>
        </w:trPr>
        <w:tc>
          <w:tcPr>
            <w:tcW w:w="1188" w:type="dxa"/>
            <w:vMerge w:val="restart"/>
            <w:vAlign w:val="center"/>
          </w:tcPr>
          <w:p w:rsidR="005A2843" w:rsidRPr="005A2843" w:rsidRDefault="005A2843" w:rsidP="005A2843">
            <w:pPr>
              <w:jc w:val="center"/>
              <w:rPr>
                <w:rFonts w:ascii="黑体" w:eastAsia="黑体"/>
                <w:b/>
                <w:bCs/>
                <w:sz w:val="36"/>
                <w:szCs w:val="36"/>
              </w:rPr>
            </w:pPr>
            <w:r w:rsidRPr="005A2843">
              <w:rPr>
                <w:rFonts w:ascii="黑体" w:eastAsia="黑体" w:cs="黑体" w:hint="eastAsia"/>
                <w:b/>
                <w:bCs/>
                <w:sz w:val="36"/>
                <w:szCs w:val="36"/>
              </w:rPr>
              <w:t>招</w:t>
            </w:r>
          </w:p>
          <w:p w:rsidR="005A2843" w:rsidRPr="005A2843" w:rsidRDefault="005A2843" w:rsidP="005A2843">
            <w:pPr>
              <w:jc w:val="center"/>
              <w:rPr>
                <w:rFonts w:ascii="黑体" w:eastAsia="黑体"/>
                <w:b/>
                <w:bCs/>
                <w:sz w:val="36"/>
                <w:szCs w:val="36"/>
              </w:rPr>
            </w:pPr>
            <w:r w:rsidRPr="005A2843">
              <w:rPr>
                <w:rFonts w:ascii="黑体" w:eastAsia="黑体" w:cs="黑体" w:hint="eastAsia"/>
                <w:b/>
                <w:bCs/>
                <w:sz w:val="36"/>
                <w:szCs w:val="36"/>
              </w:rPr>
              <w:t>聘</w:t>
            </w:r>
          </w:p>
          <w:p w:rsidR="005A2843" w:rsidRPr="005A2843" w:rsidRDefault="005A2843" w:rsidP="005A2843">
            <w:pPr>
              <w:jc w:val="center"/>
              <w:rPr>
                <w:rFonts w:ascii="黑体" w:eastAsia="黑体"/>
                <w:b/>
                <w:bCs/>
                <w:sz w:val="36"/>
                <w:szCs w:val="36"/>
              </w:rPr>
            </w:pPr>
            <w:r w:rsidRPr="005A2843">
              <w:rPr>
                <w:rFonts w:ascii="黑体" w:eastAsia="黑体" w:cs="黑体" w:hint="eastAsia"/>
                <w:b/>
                <w:bCs/>
                <w:sz w:val="36"/>
                <w:szCs w:val="36"/>
              </w:rPr>
              <w:t>岗</w:t>
            </w:r>
          </w:p>
          <w:p w:rsidR="005A2843" w:rsidRPr="005A2843" w:rsidRDefault="005A2843" w:rsidP="005A2843">
            <w:pPr>
              <w:jc w:val="center"/>
            </w:pPr>
            <w:r w:rsidRPr="005A2843">
              <w:rPr>
                <w:rFonts w:ascii="黑体" w:eastAsia="黑体" w:cs="黑体" w:hint="eastAsia"/>
                <w:b/>
                <w:bCs/>
                <w:sz w:val="36"/>
                <w:szCs w:val="36"/>
              </w:rPr>
              <w:t>位</w:t>
            </w:r>
          </w:p>
        </w:tc>
        <w:tc>
          <w:tcPr>
            <w:tcW w:w="1932" w:type="dxa"/>
            <w:gridSpan w:val="2"/>
            <w:vAlign w:val="center"/>
          </w:tcPr>
          <w:p w:rsidR="005A2843" w:rsidRPr="005A2843" w:rsidRDefault="005A2843" w:rsidP="005A2843">
            <w:pPr>
              <w:jc w:val="center"/>
              <w:rPr>
                <w:rFonts w:cs="宋体"/>
                <w:b/>
                <w:sz w:val="24"/>
              </w:rPr>
            </w:pPr>
            <w:r w:rsidRPr="005A2843">
              <w:rPr>
                <w:rFonts w:cs="宋体" w:hint="eastAsia"/>
                <w:b/>
                <w:sz w:val="24"/>
              </w:rPr>
              <w:t>招聘岗位名称</w:t>
            </w:r>
          </w:p>
        </w:tc>
        <w:tc>
          <w:tcPr>
            <w:tcW w:w="1275" w:type="dxa"/>
            <w:gridSpan w:val="3"/>
            <w:vAlign w:val="center"/>
          </w:tcPr>
          <w:p w:rsidR="005A2843" w:rsidRPr="005A2843" w:rsidRDefault="005A2843" w:rsidP="005A2843">
            <w:pPr>
              <w:jc w:val="center"/>
              <w:rPr>
                <w:rFonts w:cs="宋体"/>
                <w:b/>
                <w:sz w:val="24"/>
              </w:rPr>
            </w:pPr>
            <w:r w:rsidRPr="005A2843">
              <w:rPr>
                <w:rFonts w:cs="宋体" w:hint="eastAsia"/>
                <w:b/>
                <w:sz w:val="24"/>
              </w:rPr>
              <w:t>招聘人数</w:t>
            </w:r>
          </w:p>
        </w:tc>
        <w:tc>
          <w:tcPr>
            <w:tcW w:w="4820" w:type="dxa"/>
            <w:gridSpan w:val="4"/>
            <w:vAlign w:val="center"/>
          </w:tcPr>
          <w:p w:rsidR="005A2843" w:rsidRPr="005A2843" w:rsidRDefault="005A2843" w:rsidP="005A2843">
            <w:pPr>
              <w:jc w:val="center"/>
              <w:rPr>
                <w:rFonts w:cs="宋体"/>
                <w:b/>
                <w:sz w:val="24"/>
              </w:rPr>
            </w:pPr>
            <w:r w:rsidRPr="005A2843">
              <w:rPr>
                <w:rFonts w:cs="宋体" w:hint="eastAsia"/>
                <w:b/>
                <w:sz w:val="24"/>
              </w:rPr>
              <w:t>岗位要求</w:t>
            </w:r>
          </w:p>
        </w:tc>
      </w:tr>
      <w:tr w:rsidR="00C53A39" w:rsidRPr="005A2843" w:rsidTr="00262FEC">
        <w:trPr>
          <w:trHeight w:val="3519"/>
        </w:trPr>
        <w:tc>
          <w:tcPr>
            <w:tcW w:w="1188" w:type="dxa"/>
            <w:vMerge/>
            <w:vAlign w:val="center"/>
          </w:tcPr>
          <w:p w:rsidR="00C53A39" w:rsidRPr="005A2843" w:rsidRDefault="00C53A39" w:rsidP="005A2843">
            <w:pPr>
              <w:jc w:val="center"/>
              <w:rPr>
                <w:rFonts w:ascii="黑体" w:eastAsia="黑体" w:cs="黑体"/>
                <w:b/>
                <w:bCs/>
                <w:sz w:val="36"/>
                <w:szCs w:val="36"/>
              </w:rPr>
            </w:pPr>
          </w:p>
        </w:tc>
        <w:tc>
          <w:tcPr>
            <w:tcW w:w="1932" w:type="dxa"/>
            <w:gridSpan w:val="2"/>
            <w:vAlign w:val="center"/>
          </w:tcPr>
          <w:p w:rsidR="00C53A39" w:rsidRPr="005A2843" w:rsidRDefault="00C53A39" w:rsidP="00262FEC">
            <w:pPr>
              <w:spacing w:line="480" w:lineRule="auto"/>
              <w:jc w:val="center"/>
            </w:pPr>
            <w:r w:rsidRPr="00C53A39">
              <w:rPr>
                <w:rFonts w:hint="eastAsia"/>
              </w:rPr>
              <w:t>“零售新星”实习生</w:t>
            </w:r>
          </w:p>
        </w:tc>
        <w:tc>
          <w:tcPr>
            <w:tcW w:w="1275" w:type="dxa"/>
            <w:gridSpan w:val="3"/>
            <w:vAlign w:val="center"/>
          </w:tcPr>
          <w:p w:rsidR="00C53A39" w:rsidRPr="005A2843" w:rsidRDefault="007255C1" w:rsidP="00262FEC">
            <w:pPr>
              <w:spacing w:line="480" w:lineRule="auto"/>
              <w:jc w:val="center"/>
            </w:pPr>
            <w:r>
              <w:rPr>
                <w:rFonts w:hint="eastAsia"/>
              </w:rPr>
              <w:t>10</w:t>
            </w:r>
            <w:r w:rsidR="00C53A39">
              <w:rPr>
                <w:rFonts w:hint="eastAsia"/>
              </w:rPr>
              <w:t>人</w:t>
            </w:r>
          </w:p>
        </w:tc>
        <w:tc>
          <w:tcPr>
            <w:tcW w:w="4820" w:type="dxa"/>
            <w:gridSpan w:val="4"/>
          </w:tcPr>
          <w:p w:rsidR="00C53A39" w:rsidRDefault="00C53A39" w:rsidP="00C53A39">
            <w:pPr>
              <w:spacing w:line="480" w:lineRule="auto"/>
            </w:pPr>
            <w:r>
              <w:rPr>
                <w:rFonts w:hint="eastAsia"/>
              </w:rPr>
              <w:t>1</w:t>
            </w:r>
            <w:r>
              <w:rPr>
                <w:rFonts w:hint="eastAsia"/>
              </w:rPr>
              <w:t>、大专学历，</w:t>
            </w:r>
            <w:r w:rsidR="00901910">
              <w:rPr>
                <w:rFonts w:hint="eastAsia"/>
              </w:rPr>
              <w:t>专业不限，对零售行业有兴趣；</w:t>
            </w:r>
          </w:p>
          <w:p w:rsidR="00C53A39" w:rsidRDefault="00C53A39" w:rsidP="00901910">
            <w:pPr>
              <w:spacing w:line="480" w:lineRule="auto"/>
            </w:pPr>
            <w:r>
              <w:rPr>
                <w:rFonts w:hint="eastAsia"/>
              </w:rPr>
              <w:t>2</w:t>
            </w:r>
            <w:r>
              <w:rPr>
                <w:rFonts w:hint="eastAsia"/>
              </w:rPr>
              <w:t>、</w:t>
            </w:r>
            <w:r w:rsidR="00901910">
              <w:rPr>
                <w:rFonts w:hint="eastAsia"/>
              </w:rPr>
              <w:t>身体</w:t>
            </w:r>
            <w:r w:rsidR="00A12BB6">
              <w:rPr>
                <w:rFonts w:hint="eastAsia"/>
              </w:rPr>
              <w:t>健康</w:t>
            </w:r>
            <w:r w:rsidR="00901910">
              <w:rPr>
                <w:rFonts w:hint="eastAsia"/>
              </w:rPr>
              <w:t>，可接受轮班制作息（每天</w:t>
            </w:r>
            <w:r w:rsidR="00741E72">
              <w:rPr>
                <w:rFonts w:hint="eastAsia"/>
              </w:rPr>
              <w:t>工作</w:t>
            </w:r>
            <w:r w:rsidR="00901910">
              <w:rPr>
                <w:rFonts w:hint="eastAsia"/>
              </w:rPr>
              <w:t>不超过</w:t>
            </w:r>
            <w:r w:rsidR="00901910">
              <w:rPr>
                <w:rFonts w:hint="eastAsia"/>
              </w:rPr>
              <w:t>8</w:t>
            </w:r>
            <w:r w:rsidR="00901910">
              <w:rPr>
                <w:rFonts w:hint="eastAsia"/>
              </w:rPr>
              <w:t>小时，每周不超过</w:t>
            </w:r>
            <w:r w:rsidR="00901910">
              <w:rPr>
                <w:rFonts w:hint="eastAsia"/>
              </w:rPr>
              <w:t>40</w:t>
            </w:r>
            <w:r w:rsidR="00901910">
              <w:rPr>
                <w:rFonts w:hint="eastAsia"/>
              </w:rPr>
              <w:t>小时）；</w:t>
            </w:r>
          </w:p>
          <w:p w:rsidR="00A12BB6" w:rsidRDefault="00901910" w:rsidP="00901910">
            <w:pPr>
              <w:spacing w:line="480" w:lineRule="auto"/>
            </w:pPr>
            <w:r>
              <w:rPr>
                <w:rFonts w:hint="eastAsia"/>
              </w:rPr>
              <w:t>3</w:t>
            </w:r>
            <w:r>
              <w:rPr>
                <w:rFonts w:hint="eastAsia"/>
              </w:rPr>
              <w:t>、</w:t>
            </w:r>
            <w:r w:rsidR="00A12BB6">
              <w:rPr>
                <w:rFonts w:hint="eastAsia"/>
              </w:rPr>
              <w:t>服务意识强，具有良好的沟通协调能力和</w:t>
            </w:r>
            <w:r w:rsidR="00B83376">
              <w:rPr>
                <w:rFonts w:hint="eastAsia"/>
              </w:rPr>
              <w:t>较强的</w:t>
            </w:r>
            <w:r w:rsidR="00A12BB6">
              <w:rPr>
                <w:rFonts w:hint="eastAsia"/>
              </w:rPr>
              <w:t>团队合作</w:t>
            </w:r>
            <w:r w:rsidR="00262FEC">
              <w:rPr>
                <w:rFonts w:hint="eastAsia"/>
              </w:rPr>
              <w:t>精神，可协助营运团队完成日常工作。</w:t>
            </w:r>
          </w:p>
          <w:p w:rsidR="007255C1" w:rsidRPr="00C53A39" w:rsidRDefault="007255C1" w:rsidP="00901910">
            <w:pPr>
              <w:spacing w:line="480" w:lineRule="auto"/>
              <w:rPr>
                <w:rFonts w:hint="eastAsia"/>
              </w:rPr>
            </w:pPr>
            <w:r>
              <w:rPr>
                <w:rFonts w:hint="eastAsia"/>
              </w:rPr>
              <w:t>4</w:t>
            </w:r>
            <w:r>
              <w:rPr>
                <w:rFonts w:hint="eastAsia"/>
              </w:rPr>
              <w:t>、工作地点：龙泉</w:t>
            </w:r>
            <w:proofErr w:type="gramStart"/>
            <w:r>
              <w:rPr>
                <w:rFonts w:hint="eastAsia"/>
              </w:rPr>
              <w:t>驿都汇沃尔玛</w:t>
            </w:r>
            <w:proofErr w:type="gramEnd"/>
            <w:r>
              <w:rPr>
                <w:rFonts w:hint="eastAsia"/>
              </w:rPr>
              <w:t>，锦江区</w:t>
            </w:r>
            <w:proofErr w:type="gramStart"/>
            <w:r>
              <w:rPr>
                <w:rFonts w:hint="eastAsia"/>
              </w:rPr>
              <w:t>卓锦城沃尔玛</w:t>
            </w:r>
            <w:proofErr w:type="gramEnd"/>
          </w:p>
        </w:tc>
      </w:tr>
    </w:tbl>
    <w:p w:rsidR="000E5640" w:rsidRPr="007255C1" w:rsidRDefault="000E5640" w:rsidP="00C53A39">
      <w:bookmarkStart w:id="0" w:name="_GoBack"/>
      <w:bookmarkEnd w:id="0"/>
    </w:p>
    <w:sectPr w:rsidR="000E5640" w:rsidRPr="007255C1" w:rsidSect="00FD21AC">
      <w:headerReference w:type="default" r:id="rId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33" w:rsidRDefault="00E51E33" w:rsidP="00AB781F">
      <w:r>
        <w:separator/>
      </w:r>
    </w:p>
  </w:endnote>
  <w:endnote w:type="continuationSeparator" w:id="0">
    <w:p w:rsidR="00E51E33" w:rsidRDefault="00E51E33" w:rsidP="00AB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SimSun-ExtB"/>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33" w:rsidRDefault="00E51E33" w:rsidP="00AB781F">
      <w:r>
        <w:separator/>
      </w:r>
    </w:p>
  </w:footnote>
  <w:footnote w:type="continuationSeparator" w:id="0">
    <w:p w:rsidR="00E51E33" w:rsidRDefault="00E51E33" w:rsidP="00AB7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9B" w:rsidRDefault="00E51E33" w:rsidP="0068717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E6B7D"/>
    <w:multiLevelType w:val="hybridMultilevel"/>
    <w:tmpl w:val="B6880CCA"/>
    <w:lvl w:ilvl="0" w:tplc="98209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1B"/>
    <w:rsid w:val="000E1FBE"/>
    <w:rsid w:val="000E5640"/>
    <w:rsid w:val="00213D9C"/>
    <w:rsid w:val="00262FEC"/>
    <w:rsid w:val="00491E4D"/>
    <w:rsid w:val="00571DA5"/>
    <w:rsid w:val="00574313"/>
    <w:rsid w:val="005A2843"/>
    <w:rsid w:val="007255C1"/>
    <w:rsid w:val="00741E72"/>
    <w:rsid w:val="007854F6"/>
    <w:rsid w:val="00901910"/>
    <w:rsid w:val="00A12BB6"/>
    <w:rsid w:val="00AB781F"/>
    <w:rsid w:val="00B83376"/>
    <w:rsid w:val="00C53A39"/>
    <w:rsid w:val="00D2433B"/>
    <w:rsid w:val="00E51E33"/>
    <w:rsid w:val="00E57940"/>
    <w:rsid w:val="00E6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5D12E"/>
  <w15:docId w15:val="{DE82C17C-2B90-4D7E-9E77-2FFB2905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8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78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AB781F"/>
    <w:rPr>
      <w:sz w:val="18"/>
      <w:szCs w:val="18"/>
    </w:rPr>
  </w:style>
  <w:style w:type="paragraph" w:styleId="a5">
    <w:name w:val="footer"/>
    <w:basedOn w:val="a"/>
    <w:link w:val="a6"/>
    <w:uiPriority w:val="99"/>
    <w:unhideWhenUsed/>
    <w:rsid w:val="00AB78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B781F"/>
    <w:rPr>
      <w:sz w:val="18"/>
      <w:szCs w:val="18"/>
    </w:rPr>
  </w:style>
  <w:style w:type="paragraph" w:styleId="a7">
    <w:name w:val="List Paragraph"/>
    <w:basedOn w:val="a"/>
    <w:uiPriority w:val="34"/>
    <w:qFormat/>
    <w:rsid w:val="00C53A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Xiuying Teng</cp:lastModifiedBy>
  <cp:revision>2</cp:revision>
  <dcterms:created xsi:type="dcterms:W3CDTF">2020-03-19T08:23:00Z</dcterms:created>
  <dcterms:modified xsi:type="dcterms:W3CDTF">2020-03-19T08:23:00Z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-556683517</vt:i4>
  </property>
  <property fmtid="{D5CDD505-2E9C-101B-9397-08002B2CF9AE}" pid="3" name="_NewReviewCycle">
    <vt:lpwstr/>
  </property>
  <property fmtid="{D5CDD505-2E9C-101B-9397-08002B2CF9AE}" pid="4" name="_EmailSubject">
    <vt:lpwstr>财经学院招聘</vt:lpwstr>
  </property>
  <property fmtid="{D5CDD505-2E9C-101B-9397-08002B2CF9AE}" pid="5" name="_AuthorEmail">
    <vt:lpwstr>Shanshan.Xie@walmart.com</vt:lpwstr>
  </property>
  <property fmtid="{D5CDD505-2E9C-101B-9397-08002B2CF9AE}" pid="6" name="_AuthorEmailDisplayName">
    <vt:lpwstr>2573HR</vt:lpwstr>
  </property>
  <property fmtid="{D5CDD505-2E9C-101B-9397-08002B2CF9AE}" pid="7" name="_ReviewingToolsShownOnce">
    <vt:lpwstr/>
  </property>
</Properties>
</file>