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35" w:type="dxa"/>
        <w:tblLayout w:type="fixed"/>
        <w:tblLook w:val="0000"/>
      </w:tblPr>
      <w:tblGrid>
        <w:gridCol w:w="430"/>
        <w:gridCol w:w="810"/>
        <w:gridCol w:w="570"/>
        <w:gridCol w:w="5978"/>
        <w:gridCol w:w="647"/>
        <w:gridCol w:w="598"/>
      </w:tblGrid>
      <w:tr w:rsidR="00634006" w:rsidTr="00F558C5">
        <w:trPr>
          <w:trHeight w:val="602"/>
        </w:trPr>
        <w:tc>
          <w:tcPr>
            <w:tcW w:w="9033" w:type="dxa"/>
            <w:gridSpan w:val="6"/>
            <w:tcBorders>
              <w:top w:val="single" w:sz="4" w:space="0" w:color="auto"/>
              <w:left w:val="single" w:sz="4" w:space="0" w:color="auto"/>
              <w:bottom w:val="single" w:sz="4" w:space="0" w:color="auto"/>
              <w:right w:val="single" w:sz="4" w:space="0" w:color="auto"/>
            </w:tcBorders>
            <w:vAlign w:val="center"/>
          </w:tcPr>
          <w:p w:rsidR="00634006" w:rsidRPr="0066707D" w:rsidRDefault="00634006" w:rsidP="00634006">
            <w:pPr>
              <w:pStyle w:val="a6"/>
              <w:tabs>
                <w:tab w:val="left" w:pos="600"/>
              </w:tabs>
              <w:ind w:firstLine="0"/>
              <w:jc w:val="center"/>
              <w:rPr>
                <w:rFonts w:ascii="宋体" w:hAnsi="宋体" w:cs="宋体"/>
                <w:b/>
                <w:kern w:val="0"/>
                <w:sz w:val="21"/>
                <w:szCs w:val="21"/>
              </w:rPr>
            </w:pPr>
            <w:r w:rsidRPr="0066707D">
              <w:rPr>
                <w:rFonts w:ascii="宋体" w:hAnsi="宋体" w:hint="eastAsia"/>
                <w:b/>
                <w:bCs/>
                <w:kern w:val="0"/>
                <w:sz w:val="21"/>
                <w:szCs w:val="21"/>
              </w:rPr>
              <w:t>大 米</w:t>
            </w:r>
          </w:p>
        </w:tc>
      </w:tr>
      <w:tr w:rsidR="00634006" w:rsidTr="00F558C5">
        <w:trPr>
          <w:trHeight w:val="20"/>
        </w:trPr>
        <w:tc>
          <w:tcPr>
            <w:tcW w:w="430" w:type="dxa"/>
            <w:tcBorders>
              <w:top w:val="single" w:sz="4" w:space="0" w:color="auto"/>
              <w:left w:val="single" w:sz="4" w:space="0" w:color="auto"/>
              <w:bottom w:val="single" w:sz="4" w:space="0" w:color="auto"/>
              <w:right w:val="single" w:sz="4" w:space="0" w:color="auto"/>
            </w:tcBorders>
            <w:vAlign w:val="center"/>
          </w:tcPr>
          <w:p w:rsidR="00634006" w:rsidRDefault="00634006" w:rsidP="00F558C5">
            <w:pPr>
              <w:widowControl/>
              <w:autoSpaceDE w:val="0"/>
              <w:jc w:val="center"/>
              <w:rPr>
                <w:rFonts w:hAnsi="宋体" w:cs="宋体"/>
                <w:b/>
                <w:sz w:val="21"/>
                <w:szCs w:val="21"/>
              </w:rPr>
            </w:pPr>
            <w:r>
              <w:rPr>
                <w:rFonts w:hAnsi="宋体" w:cs="宋体" w:hint="eastAsia"/>
                <w:b/>
                <w:sz w:val="21"/>
                <w:szCs w:val="21"/>
              </w:rPr>
              <w:t>序号</w:t>
            </w:r>
          </w:p>
        </w:tc>
        <w:tc>
          <w:tcPr>
            <w:tcW w:w="810" w:type="dxa"/>
            <w:tcBorders>
              <w:top w:val="single" w:sz="4" w:space="0" w:color="auto"/>
              <w:left w:val="nil"/>
              <w:bottom w:val="single" w:sz="4" w:space="0" w:color="auto"/>
              <w:right w:val="single" w:sz="4" w:space="0" w:color="auto"/>
            </w:tcBorders>
            <w:vAlign w:val="center"/>
          </w:tcPr>
          <w:p w:rsidR="00634006" w:rsidRDefault="00634006" w:rsidP="00F558C5">
            <w:pPr>
              <w:widowControl/>
              <w:autoSpaceDE w:val="0"/>
              <w:jc w:val="center"/>
              <w:rPr>
                <w:rFonts w:hAnsi="宋体" w:cs="宋体"/>
                <w:b/>
                <w:sz w:val="21"/>
                <w:szCs w:val="21"/>
              </w:rPr>
            </w:pPr>
            <w:r>
              <w:rPr>
                <w:rFonts w:hAnsi="宋体" w:cs="宋体" w:hint="eastAsia"/>
                <w:b/>
                <w:sz w:val="21"/>
                <w:szCs w:val="21"/>
              </w:rPr>
              <w:t>评分因素</w:t>
            </w:r>
          </w:p>
        </w:tc>
        <w:tc>
          <w:tcPr>
            <w:tcW w:w="570" w:type="dxa"/>
            <w:tcBorders>
              <w:top w:val="single" w:sz="4" w:space="0" w:color="auto"/>
              <w:left w:val="nil"/>
              <w:bottom w:val="single" w:sz="4" w:space="0" w:color="auto"/>
              <w:right w:val="single" w:sz="4" w:space="0" w:color="auto"/>
            </w:tcBorders>
            <w:vAlign w:val="center"/>
          </w:tcPr>
          <w:p w:rsidR="00634006" w:rsidRDefault="00634006" w:rsidP="00F558C5">
            <w:pPr>
              <w:widowControl/>
              <w:autoSpaceDE w:val="0"/>
              <w:jc w:val="center"/>
              <w:rPr>
                <w:rFonts w:hAnsi="宋体" w:cs="宋体"/>
                <w:b/>
                <w:sz w:val="21"/>
                <w:szCs w:val="21"/>
              </w:rPr>
            </w:pPr>
            <w:r>
              <w:rPr>
                <w:rFonts w:hAnsi="宋体" w:cs="宋体" w:hint="eastAsia"/>
                <w:b/>
                <w:sz w:val="21"/>
                <w:szCs w:val="21"/>
              </w:rPr>
              <w:t>分值</w:t>
            </w:r>
          </w:p>
        </w:tc>
        <w:tc>
          <w:tcPr>
            <w:tcW w:w="5978" w:type="dxa"/>
            <w:tcBorders>
              <w:top w:val="single" w:sz="4" w:space="0" w:color="auto"/>
              <w:left w:val="nil"/>
              <w:bottom w:val="single" w:sz="4" w:space="0" w:color="auto"/>
              <w:right w:val="single" w:sz="4" w:space="0" w:color="auto"/>
            </w:tcBorders>
            <w:vAlign w:val="center"/>
          </w:tcPr>
          <w:p w:rsidR="00634006" w:rsidRDefault="00634006" w:rsidP="00F558C5">
            <w:pPr>
              <w:widowControl/>
              <w:autoSpaceDE w:val="0"/>
              <w:ind w:firstLine="200"/>
              <w:jc w:val="center"/>
              <w:rPr>
                <w:rFonts w:hAnsi="宋体" w:cs="宋体"/>
                <w:b/>
                <w:sz w:val="21"/>
                <w:szCs w:val="21"/>
              </w:rPr>
            </w:pPr>
            <w:r>
              <w:rPr>
                <w:rFonts w:hAnsi="宋体" w:cs="宋体" w:hint="eastAsia"/>
                <w:b/>
                <w:sz w:val="21"/>
                <w:szCs w:val="21"/>
              </w:rPr>
              <w:t>评 分 标 准</w:t>
            </w:r>
          </w:p>
        </w:tc>
        <w:tc>
          <w:tcPr>
            <w:tcW w:w="647" w:type="dxa"/>
            <w:tcBorders>
              <w:top w:val="single" w:sz="4" w:space="0" w:color="auto"/>
              <w:left w:val="nil"/>
              <w:bottom w:val="single" w:sz="4" w:space="0" w:color="auto"/>
              <w:right w:val="single" w:sz="4" w:space="0" w:color="auto"/>
            </w:tcBorders>
            <w:vAlign w:val="center"/>
          </w:tcPr>
          <w:p w:rsidR="00634006" w:rsidRDefault="00634006" w:rsidP="00F558C5">
            <w:pPr>
              <w:widowControl/>
              <w:autoSpaceDE w:val="0"/>
              <w:jc w:val="center"/>
              <w:rPr>
                <w:rFonts w:hAnsi="宋体" w:cs="宋体"/>
                <w:b/>
                <w:sz w:val="21"/>
                <w:szCs w:val="21"/>
              </w:rPr>
            </w:pPr>
            <w:r>
              <w:rPr>
                <w:rFonts w:hAnsi="宋体" w:cs="宋体" w:hint="eastAsia"/>
                <w:b/>
                <w:sz w:val="21"/>
                <w:szCs w:val="21"/>
              </w:rPr>
              <w:t>说明</w:t>
            </w:r>
          </w:p>
        </w:tc>
        <w:tc>
          <w:tcPr>
            <w:tcW w:w="598" w:type="dxa"/>
            <w:tcBorders>
              <w:top w:val="single" w:sz="4" w:space="0" w:color="auto"/>
              <w:left w:val="nil"/>
              <w:bottom w:val="single" w:sz="4" w:space="0" w:color="auto"/>
              <w:right w:val="single" w:sz="4" w:space="0" w:color="auto"/>
            </w:tcBorders>
            <w:vAlign w:val="center"/>
          </w:tcPr>
          <w:p w:rsidR="00634006" w:rsidRDefault="00634006" w:rsidP="00F558C5">
            <w:pPr>
              <w:widowControl/>
              <w:autoSpaceDE w:val="0"/>
              <w:jc w:val="center"/>
              <w:rPr>
                <w:rFonts w:hAnsi="宋体" w:cs="宋体"/>
                <w:b/>
                <w:sz w:val="21"/>
                <w:szCs w:val="21"/>
              </w:rPr>
            </w:pPr>
            <w:r>
              <w:rPr>
                <w:rFonts w:hAnsi="宋体" w:cs="宋体" w:hint="eastAsia"/>
                <w:b/>
                <w:sz w:val="21"/>
                <w:szCs w:val="21"/>
              </w:rPr>
              <w:t>得分</w:t>
            </w:r>
          </w:p>
        </w:tc>
      </w:tr>
      <w:tr w:rsidR="00634006" w:rsidTr="00F558C5">
        <w:trPr>
          <w:trHeight w:val="1331"/>
        </w:trPr>
        <w:tc>
          <w:tcPr>
            <w:tcW w:w="430" w:type="dxa"/>
            <w:tcBorders>
              <w:top w:val="single" w:sz="4" w:space="0" w:color="auto"/>
              <w:left w:val="single" w:sz="4" w:space="0" w:color="auto"/>
              <w:bottom w:val="single" w:sz="4" w:space="0" w:color="auto"/>
              <w:right w:val="single" w:sz="4" w:space="0" w:color="auto"/>
            </w:tcBorders>
            <w:vAlign w:val="center"/>
          </w:tcPr>
          <w:p w:rsidR="00634006" w:rsidRDefault="00634006" w:rsidP="00F558C5">
            <w:pPr>
              <w:widowControl/>
              <w:rPr>
                <w:rFonts w:hAnsi="宋体" w:cs="宋体"/>
                <w:sz w:val="21"/>
                <w:szCs w:val="21"/>
              </w:rPr>
            </w:pPr>
            <w:r>
              <w:rPr>
                <w:rFonts w:hAnsi="宋体" w:cs="宋体" w:hint="eastAsia"/>
                <w:sz w:val="21"/>
                <w:szCs w:val="21"/>
              </w:rPr>
              <w:t>1</w:t>
            </w:r>
          </w:p>
        </w:tc>
        <w:tc>
          <w:tcPr>
            <w:tcW w:w="810" w:type="dxa"/>
            <w:tcBorders>
              <w:top w:val="nil"/>
              <w:left w:val="nil"/>
              <w:bottom w:val="single" w:sz="4" w:space="0" w:color="auto"/>
              <w:right w:val="single" w:sz="4" w:space="0" w:color="auto"/>
            </w:tcBorders>
            <w:vAlign w:val="center"/>
          </w:tcPr>
          <w:p w:rsidR="00634006" w:rsidRDefault="00634006" w:rsidP="00F558C5">
            <w:pPr>
              <w:widowControl/>
              <w:jc w:val="center"/>
              <w:rPr>
                <w:rFonts w:hAnsi="宋体" w:cs="宋体"/>
                <w:sz w:val="21"/>
                <w:szCs w:val="21"/>
              </w:rPr>
            </w:pPr>
            <w:r>
              <w:rPr>
                <w:rFonts w:hAnsi="宋体" w:cs="宋体" w:hint="eastAsia"/>
                <w:sz w:val="21"/>
                <w:szCs w:val="21"/>
              </w:rPr>
              <w:t>投标报价</w:t>
            </w:r>
          </w:p>
        </w:tc>
        <w:tc>
          <w:tcPr>
            <w:tcW w:w="570" w:type="dxa"/>
            <w:tcBorders>
              <w:top w:val="nil"/>
              <w:left w:val="nil"/>
              <w:bottom w:val="single" w:sz="4" w:space="0" w:color="auto"/>
              <w:right w:val="single" w:sz="4" w:space="0" w:color="auto"/>
            </w:tcBorders>
            <w:vAlign w:val="center"/>
          </w:tcPr>
          <w:p w:rsidR="00634006" w:rsidRDefault="00634006" w:rsidP="00F558C5">
            <w:pPr>
              <w:widowControl/>
              <w:jc w:val="center"/>
              <w:rPr>
                <w:rFonts w:hAnsi="宋体" w:cs="宋体"/>
                <w:sz w:val="21"/>
                <w:szCs w:val="21"/>
              </w:rPr>
            </w:pPr>
            <w:r>
              <w:rPr>
                <w:rFonts w:hAnsi="宋体" w:cs="宋体" w:hint="eastAsia"/>
                <w:color w:val="FF0000"/>
                <w:sz w:val="21"/>
                <w:szCs w:val="21"/>
                <w:highlight w:val="yellow"/>
              </w:rPr>
              <w:t>50</w:t>
            </w:r>
            <w:r>
              <w:rPr>
                <w:rFonts w:hAnsi="宋体" w:cs="宋体" w:hint="eastAsia"/>
                <w:sz w:val="21"/>
                <w:szCs w:val="21"/>
              </w:rPr>
              <w:t>分</w:t>
            </w:r>
          </w:p>
        </w:tc>
        <w:tc>
          <w:tcPr>
            <w:tcW w:w="5978" w:type="dxa"/>
            <w:tcBorders>
              <w:top w:val="nil"/>
              <w:left w:val="nil"/>
              <w:bottom w:val="single" w:sz="4" w:space="0" w:color="auto"/>
              <w:right w:val="single" w:sz="4" w:space="0" w:color="auto"/>
            </w:tcBorders>
            <w:vAlign w:val="center"/>
          </w:tcPr>
          <w:p w:rsidR="00634006" w:rsidRDefault="00634006" w:rsidP="00F558C5">
            <w:pPr>
              <w:widowControl/>
              <w:autoSpaceDE w:val="0"/>
              <w:ind w:firstLineChars="200" w:firstLine="420"/>
              <w:rPr>
                <w:rFonts w:hAnsi="宋体" w:cs="宋体"/>
                <w:sz w:val="21"/>
                <w:szCs w:val="21"/>
              </w:rPr>
            </w:pPr>
            <w:r>
              <w:rPr>
                <w:rFonts w:hAnsi="宋体" w:cs="宋体" w:hint="eastAsia"/>
                <w:sz w:val="21"/>
                <w:szCs w:val="21"/>
              </w:rPr>
              <w:t>以本次最低</w:t>
            </w:r>
            <w:r>
              <w:rPr>
                <w:rFonts w:hAnsi="宋体" w:hint="eastAsia"/>
                <w:sz w:val="21"/>
                <w:szCs w:val="21"/>
              </w:rPr>
              <w:t>投标报价</w:t>
            </w:r>
            <w:r>
              <w:rPr>
                <w:rFonts w:hAnsi="宋体" w:cs="宋体" w:hint="eastAsia"/>
                <w:sz w:val="21"/>
                <w:szCs w:val="21"/>
              </w:rPr>
              <w:t>为基准价，投标报价得分</w:t>
            </w:r>
            <w:r>
              <w:rPr>
                <w:rFonts w:hAnsi="宋体" w:cs="宋体"/>
                <w:sz w:val="21"/>
                <w:szCs w:val="21"/>
              </w:rPr>
              <w:t>=(</w:t>
            </w:r>
            <w:r>
              <w:rPr>
                <w:rFonts w:hAnsi="宋体" w:cs="宋体" w:hint="eastAsia"/>
                <w:sz w:val="21"/>
                <w:szCs w:val="21"/>
              </w:rPr>
              <w:t>基准价／</w:t>
            </w:r>
            <w:r>
              <w:rPr>
                <w:rFonts w:hAnsi="宋体" w:hint="eastAsia"/>
                <w:sz w:val="21"/>
                <w:szCs w:val="21"/>
              </w:rPr>
              <w:t>投标报价</w:t>
            </w:r>
            <w:r>
              <w:rPr>
                <w:rFonts w:hAnsi="宋体" w:cs="宋体"/>
                <w:sz w:val="21"/>
                <w:szCs w:val="21"/>
              </w:rPr>
              <w:t>)</w:t>
            </w:r>
            <w:r>
              <w:rPr>
                <w:rFonts w:hAnsi="宋体" w:cs="宋体" w:hint="eastAsia"/>
                <w:sz w:val="21"/>
                <w:szCs w:val="21"/>
              </w:rPr>
              <w:t>×</w:t>
            </w:r>
            <w:r>
              <w:rPr>
                <w:rFonts w:hAnsi="宋体" w:cs="宋体" w:hint="eastAsia"/>
                <w:color w:val="FF0000"/>
                <w:sz w:val="21"/>
                <w:szCs w:val="21"/>
                <w:highlight w:val="yellow"/>
              </w:rPr>
              <w:t>5</w:t>
            </w:r>
            <w:r>
              <w:rPr>
                <w:rFonts w:hAnsi="宋体" w:cs="宋体"/>
                <w:color w:val="FF0000"/>
                <w:sz w:val="21"/>
                <w:szCs w:val="21"/>
                <w:highlight w:val="yellow"/>
              </w:rPr>
              <w:t>0</w:t>
            </w:r>
            <w:r>
              <w:rPr>
                <w:rFonts w:hAnsi="宋体" w:cs="宋体" w:hint="eastAsia"/>
                <w:sz w:val="21"/>
                <w:szCs w:val="21"/>
              </w:rPr>
              <w:t xml:space="preserve">。按照《政府采购促进中小企业发展暂行办法》对小型和微型企业产品的价格给予6%的扣除，用扣除后的价格参与评审。  </w:t>
            </w:r>
          </w:p>
        </w:tc>
        <w:tc>
          <w:tcPr>
            <w:tcW w:w="647" w:type="dxa"/>
            <w:tcBorders>
              <w:top w:val="nil"/>
              <w:left w:val="nil"/>
              <w:bottom w:val="single" w:sz="4" w:space="0" w:color="auto"/>
              <w:right w:val="single" w:sz="4" w:space="0" w:color="auto"/>
            </w:tcBorders>
            <w:vAlign w:val="center"/>
          </w:tcPr>
          <w:p w:rsidR="00634006" w:rsidRDefault="00634006" w:rsidP="00F558C5">
            <w:pPr>
              <w:widowControl/>
              <w:ind w:firstLine="200"/>
              <w:jc w:val="left"/>
              <w:rPr>
                <w:rFonts w:hAnsi="宋体" w:cs="宋体"/>
                <w:sz w:val="21"/>
                <w:szCs w:val="21"/>
              </w:rPr>
            </w:pPr>
          </w:p>
        </w:tc>
        <w:tc>
          <w:tcPr>
            <w:tcW w:w="598" w:type="dxa"/>
            <w:tcBorders>
              <w:top w:val="nil"/>
              <w:left w:val="nil"/>
              <w:bottom w:val="single" w:sz="4" w:space="0" w:color="auto"/>
              <w:right w:val="single" w:sz="4" w:space="0" w:color="auto"/>
            </w:tcBorders>
            <w:vAlign w:val="center"/>
          </w:tcPr>
          <w:p w:rsidR="00634006" w:rsidRDefault="00634006" w:rsidP="00F558C5">
            <w:pPr>
              <w:widowControl/>
              <w:ind w:firstLine="200"/>
              <w:jc w:val="left"/>
              <w:rPr>
                <w:rFonts w:hAnsi="宋体" w:cs="宋体"/>
                <w:sz w:val="21"/>
                <w:szCs w:val="21"/>
              </w:rPr>
            </w:pPr>
          </w:p>
        </w:tc>
      </w:tr>
      <w:tr w:rsidR="00634006" w:rsidTr="00F558C5">
        <w:trPr>
          <w:trHeight w:val="6929"/>
        </w:trPr>
        <w:tc>
          <w:tcPr>
            <w:tcW w:w="430" w:type="dxa"/>
            <w:tcBorders>
              <w:top w:val="nil"/>
              <w:left w:val="single" w:sz="4" w:space="0" w:color="auto"/>
              <w:bottom w:val="single" w:sz="4" w:space="0" w:color="auto"/>
              <w:right w:val="single" w:sz="4" w:space="0" w:color="auto"/>
            </w:tcBorders>
            <w:vAlign w:val="center"/>
          </w:tcPr>
          <w:p w:rsidR="00634006" w:rsidRDefault="00634006" w:rsidP="00F558C5">
            <w:pPr>
              <w:widowControl/>
              <w:rPr>
                <w:rFonts w:hAnsi="宋体" w:cs="宋体"/>
                <w:sz w:val="21"/>
                <w:szCs w:val="21"/>
              </w:rPr>
            </w:pPr>
            <w:r>
              <w:rPr>
                <w:rFonts w:hAnsi="宋体" w:cs="宋体" w:hint="eastAsia"/>
                <w:sz w:val="21"/>
                <w:szCs w:val="21"/>
              </w:rPr>
              <w:t>2</w:t>
            </w:r>
          </w:p>
        </w:tc>
        <w:tc>
          <w:tcPr>
            <w:tcW w:w="810" w:type="dxa"/>
            <w:tcBorders>
              <w:top w:val="nil"/>
              <w:left w:val="nil"/>
              <w:bottom w:val="single" w:sz="4" w:space="0" w:color="auto"/>
              <w:right w:val="single" w:sz="4" w:space="0" w:color="auto"/>
            </w:tcBorders>
            <w:vAlign w:val="center"/>
          </w:tcPr>
          <w:p w:rsidR="00634006" w:rsidRDefault="00634006" w:rsidP="00F558C5">
            <w:pPr>
              <w:widowControl/>
              <w:jc w:val="center"/>
              <w:rPr>
                <w:rFonts w:hAnsi="宋体" w:cs="宋体"/>
                <w:sz w:val="21"/>
                <w:szCs w:val="21"/>
              </w:rPr>
            </w:pPr>
            <w:r>
              <w:rPr>
                <w:rFonts w:hAnsi="宋体" w:cs="宋体" w:hint="eastAsia"/>
                <w:sz w:val="21"/>
                <w:szCs w:val="21"/>
              </w:rPr>
              <w:t>产品质量状况及外包装</w:t>
            </w:r>
          </w:p>
        </w:tc>
        <w:tc>
          <w:tcPr>
            <w:tcW w:w="570" w:type="dxa"/>
            <w:tcBorders>
              <w:top w:val="nil"/>
              <w:left w:val="nil"/>
              <w:bottom w:val="single" w:sz="4" w:space="0" w:color="auto"/>
              <w:right w:val="single" w:sz="4" w:space="0" w:color="auto"/>
            </w:tcBorders>
            <w:vAlign w:val="center"/>
          </w:tcPr>
          <w:p w:rsidR="00634006" w:rsidRDefault="00634006" w:rsidP="00F558C5">
            <w:pPr>
              <w:widowControl/>
              <w:jc w:val="center"/>
              <w:rPr>
                <w:rFonts w:hAnsi="宋体" w:cs="宋体"/>
                <w:sz w:val="21"/>
                <w:szCs w:val="21"/>
              </w:rPr>
            </w:pPr>
            <w:r>
              <w:rPr>
                <w:rFonts w:hAnsi="宋体" w:cs="宋体" w:hint="eastAsia"/>
                <w:color w:val="FF0000"/>
                <w:sz w:val="21"/>
                <w:szCs w:val="21"/>
                <w:highlight w:val="yellow"/>
              </w:rPr>
              <w:t>25</w:t>
            </w:r>
            <w:r>
              <w:rPr>
                <w:rFonts w:hAnsi="宋体" w:cs="宋体" w:hint="eastAsia"/>
                <w:sz w:val="21"/>
                <w:szCs w:val="21"/>
              </w:rPr>
              <w:t>分</w:t>
            </w:r>
          </w:p>
        </w:tc>
        <w:tc>
          <w:tcPr>
            <w:tcW w:w="5978" w:type="dxa"/>
            <w:tcBorders>
              <w:top w:val="nil"/>
              <w:left w:val="nil"/>
              <w:bottom w:val="single" w:sz="4" w:space="0" w:color="auto"/>
              <w:right w:val="single" w:sz="4" w:space="0" w:color="auto"/>
            </w:tcBorders>
          </w:tcPr>
          <w:p w:rsidR="00634006" w:rsidRDefault="00634006" w:rsidP="00F558C5">
            <w:pPr>
              <w:jc w:val="left"/>
              <w:rPr>
                <w:rFonts w:hAnsi="宋体" w:cs="宋体"/>
                <w:sz w:val="21"/>
                <w:szCs w:val="21"/>
              </w:rPr>
            </w:pPr>
            <w:r>
              <w:rPr>
                <w:rFonts w:hAnsi="宋体" w:cs="宋体"/>
                <w:b/>
                <w:bCs/>
                <w:sz w:val="21"/>
                <w:szCs w:val="21"/>
              </w:rPr>
              <w:t>1</w:t>
            </w:r>
            <w:r>
              <w:rPr>
                <w:rFonts w:hAnsi="宋体" w:cs="宋体" w:hint="eastAsia"/>
                <w:b/>
                <w:bCs/>
                <w:sz w:val="21"/>
                <w:szCs w:val="21"/>
              </w:rPr>
              <w:t>、大米质量：</w:t>
            </w:r>
            <w:r>
              <w:rPr>
                <w:rFonts w:hAnsi="宋体" w:cs="宋体" w:hint="eastAsia"/>
                <w:b/>
                <w:bCs/>
                <w:color w:val="FF0000"/>
                <w:sz w:val="21"/>
                <w:szCs w:val="21"/>
                <w:highlight w:val="yellow"/>
              </w:rPr>
              <w:t>16</w:t>
            </w:r>
            <w:r>
              <w:rPr>
                <w:rFonts w:hAnsi="宋体" w:cs="宋体" w:hint="eastAsia"/>
                <w:b/>
                <w:bCs/>
                <w:sz w:val="21"/>
                <w:szCs w:val="21"/>
              </w:rPr>
              <w:t>分</w:t>
            </w:r>
          </w:p>
          <w:p w:rsidR="00634006" w:rsidRDefault="00634006" w:rsidP="00F558C5">
            <w:pPr>
              <w:widowControl/>
              <w:autoSpaceDE w:val="0"/>
              <w:rPr>
                <w:rFonts w:hAnsi="宋体" w:cs="宋体"/>
                <w:sz w:val="21"/>
                <w:szCs w:val="21"/>
              </w:rPr>
            </w:pPr>
            <w:r>
              <w:rPr>
                <w:rFonts w:hAnsi="宋体" w:cs="宋体"/>
                <w:sz w:val="21"/>
                <w:szCs w:val="21"/>
              </w:rPr>
              <w:t>1.1</w:t>
            </w:r>
            <w:r>
              <w:rPr>
                <w:rFonts w:hAnsi="宋体" w:cs="宋体" w:hint="eastAsia"/>
                <w:sz w:val="21"/>
                <w:szCs w:val="21"/>
              </w:rPr>
              <w:t xml:space="preserve"> 提供样品数量达到要求的计2分；（2分）</w:t>
            </w:r>
          </w:p>
          <w:p w:rsidR="00634006" w:rsidRDefault="00634006" w:rsidP="00F558C5">
            <w:pPr>
              <w:widowControl/>
              <w:autoSpaceDE w:val="0"/>
              <w:rPr>
                <w:rFonts w:hAnsi="宋体" w:cs="宋体"/>
                <w:sz w:val="21"/>
                <w:szCs w:val="21"/>
              </w:rPr>
            </w:pPr>
            <w:r>
              <w:rPr>
                <w:rFonts w:hAnsi="宋体" w:cs="宋体"/>
                <w:sz w:val="21"/>
                <w:szCs w:val="21"/>
              </w:rPr>
              <w:t>1.2</w:t>
            </w:r>
            <w:r>
              <w:rPr>
                <w:rFonts w:hAnsi="宋体" w:cs="宋体" w:hint="eastAsia"/>
                <w:sz w:val="21"/>
                <w:szCs w:val="21"/>
              </w:rPr>
              <w:t xml:space="preserve"> 提供属地食品监管部门（或国家认可检测机构）2016年监督检验报告计</w:t>
            </w:r>
            <w:r>
              <w:rPr>
                <w:rFonts w:hAnsi="宋体" w:cs="宋体"/>
                <w:sz w:val="21"/>
                <w:szCs w:val="21"/>
              </w:rPr>
              <w:t>2</w:t>
            </w:r>
            <w:r>
              <w:rPr>
                <w:rFonts w:hAnsi="宋体" w:cs="宋体" w:hint="eastAsia"/>
                <w:sz w:val="21"/>
                <w:szCs w:val="21"/>
              </w:rPr>
              <w:t>分；提供该批次样品的自检报告计</w:t>
            </w:r>
            <w:r>
              <w:rPr>
                <w:rFonts w:hAnsi="宋体" w:cs="宋体"/>
                <w:sz w:val="21"/>
                <w:szCs w:val="21"/>
              </w:rPr>
              <w:t>1</w:t>
            </w:r>
            <w:r>
              <w:rPr>
                <w:rFonts w:hAnsi="宋体" w:cs="宋体" w:hint="eastAsia"/>
                <w:sz w:val="21"/>
                <w:szCs w:val="21"/>
              </w:rPr>
              <w:t>分，提供该批次样品送检报告计</w:t>
            </w:r>
            <w:r>
              <w:rPr>
                <w:rFonts w:hAnsi="宋体" w:cs="宋体" w:hint="eastAsia"/>
                <w:color w:val="FF0000"/>
                <w:sz w:val="21"/>
                <w:szCs w:val="21"/>
                <w:highlight w:val="yellow"/>
              </w:rPr>
              <w:t>1</w:t>
            </w:r>
            <w:r>
              <w:rPr>
                <w:rFonts w:hAnsi="宋体" w:cs="宋体" w:hint="eastAsia"/>
                <w:sz w:val="21"/>
                <w:szCs w:val="21"/>
              </w:rPr>
              <w:t>分。未提供相应材料的不得分。（</w:t>
            </w:r>
            <w:r>
              <w:rPr>
                <w:rFonts w:hAnsi="宋体" w:cs="宋体" w:hint="eastAsia"/>
                <w:color w:val="FF0000"/>
                <w:sz w:val="21"/>
                <w:szCs w:val="21"/>
                <w:highlight w:val="yellow"/>
              </w:rPr>
              <w:t>4</w:t>
            </w:r>
            <w:r>
              <w:rPr>
                <w:rFonts w:hAnsi="宋体" w:cs="宋体" w:hint="eastAsia"/>
                <w:sz w:val="21"/>
                <w:szCs w:val="21"/>
              </w:rPr>
              <w:t>分）</w:t>
            </w:r>
          </w:p>
          <w:p w:rsidR="00634006" w:rsidRDefault="00634006" w:rsidP="00F558C5">
            <w:pPr>
              <w:widowControl/>
              <w:autoSpaceDE w:val="0"/>
              <w:rPr>
                <w:rFonts w:hAnsi="宋体" w:cs="宋体"/>
                <w:sz w:val="21"/>
                <w:szCs w:val="21"/>
              </w:rPr>
            </w:pPr>
            <w:r>
              <w:rPr>
                <w:rFonts w:hAnsi="宋体" w:cs="宋体"/>
                <w:sz w:val="21"/>
                <w:szCs w:val="21"/>
              </w:rPr>
              <w:t>1.3</w:t>
            </w:r>
            <w:r>
              <w:rPr>
                <w:rFonts w:hAnsi="宋体" w:cs="宋体" w:hint="eastAsia"/>
                <w:sz w:val="21"/>
                <w:szCs w:val="21"/>
              </w:rPr>
              <w:t xml:space="preserve"> 产品包装符合国家规定，印有</w:t>
            </w:r>
            <w:r>
              <w:rPr>
                <w:rFonts w:hAnsi="宋体" w:cs="宋体"/>
                <w:sz w:val="21"/>
                <w:szCs w:val="21"/>
              </w:rPr>
              <w:t>QS</w:t>
            </w:r>
            <w:r>
              <w:rPr>
                <w:rFonts w:hAnsi="宋体" w:cs="宋体" w:hint="eastAsia"/>
                <w:sz w:val="21"/>
                <w:szCs w:val="21"/>
              </w:rPr>
              <w:t>标志、品名、等级、数量、出厂名、厂家地址、电话、生产日期、保质期和合格证标识计</w:t>
            </w:r>
            <w:r>
              <w:rPr>
                <w:rFonts w:hAnsi="宋体" w:cs="宋体"/>
                <w:sz w:val="21"/>
                <w:szCs w:val="21"/>
              </w:rPr>
              <w:t>2</w:t>
            </w:r>
            <w:r>
              <w:rPr>
                <w:rFonts w:hAnsi="宋体" w:cs="宋体" w:hint="eastAsia"/>
                <w:sz w:val="21"/>
                <w:szCs w:val="21"/>
              </w:rPr>
              <w:t>分，每少一项扣</w:t>
            </w:r>
            <w:r>
              <w:rPr>
                <w:rFonts w:hAnsi="宋体" w:cs="宋体"/>
                <w:sz w:val="21"/>
                <w:szCs w:val="21"/>
              </w:rPr>
              <w:t>0.5</w:t>
            </w:r>
            <w:r>
              <w:rPr>
                <w:rFonts w:hAnsi="宋体" w:cs="宋体" w:hint="eastAsia"/>
                <w:sz w:val="21"/>
                <w:szCs w:val="21"/>
              </w:rPr>
              <w:t>分。（2分）</w:t>
            </w:r>
          </w:p>
          <w:p w:rsidR="00634006" w:rsidRDefault="00634006" w:rsidP="00F558C5">
            <w:pPr>
              <w:widowControl/>
              <w:autoSpaceDE w:val="0"/>
              <w:rPr>
                <w:rFonts w:hAnsi="宋体" w:cs="宋体"/>
                <w:sz w:val="21"/>
                <w:szCs w:val="21"/>
              </w:rPr>
            </w:pPr>
            <w:r>
              <w:rPr>
                <w:rFonts w:hAnsi="宋体" w:cs="宋体"/>
                <w:sz w:val="21"/>
                <w:szCs w:val="21"/>
              </w:rPr>
              <w:t>1.</w:t>
            </w:r>
            <w:r>
              <w:rPr>
                <w:rFonts w:hAnsi="宋体" w:cs="宋体" w:hint="eastAsia"/>
                <w:sz w:val="21"/>
                <w:szCs w:val="21"/>
              </w:rPr>
              <w:t>4 根据样品的成色、触感和品尝等进行综合评分，最好的计</w:t>
            </w:r>
            <w:r>
              <w:rPr>
                <w:rFonts w:hAnsi="宋体" w:cs="宋体" w:hint="eastAsia"/>
                <w:color w:val="FF0000"/>
                <w:sz w:val="21"/>
                <w:szCs w:val="21"/>
                <w:highlight w:val="yellow"/>
              </w:rPr>
              <w:t>8-7</w:t>
            </w:r>
            <w:r>
              <w:rPr>
                <w:rFonts w:hAnsi="宋体" w:cs="宋体" w:hint="eastAsia"/>
                <w:sz w:val="21"/>
                <w:szCs w:val="21"/>
              </w:rPr>
              <w:t>分，良好的计</w:t>
            </w:r>
            <w:r>
              <w:rPr>
                <w:rFonts w:hAnsi="宋体" w:cs="宋体" w:hint="eastAsia"/>
                <w:color w:val="FF0000"/>
                <w:sz w:val="21"/>
                <w:szCs w:val="21"/>
                <w:highlight w:val="yellow"/>
              </w:rPr>
              <w:t>6-4</w:t>
            </w:r>
            <w:r>
              <w:rPr>
                <w:rFonts w:hAnsi="宋体" w:cs="宋体" w:hint="eastAsia"/>
                <w:sz w:val="21"/>
                <w:szCs w:val="21"/>
              </w:rPr>
              <w:t>分，一般的计</w:t>
            </w:r>
            <w:r>
              <w:rPr>
                <w:rFonts w:hAnsi="宋体" w:cs="宋体"/>
                <w:sz w:val="21"/>
                <w:szCs w:val="21"/>
              </w:rPr>
              <w:t>3-1</w:t>
            </w:r>
            <w:r>
              <w:rPr>
                <w:rFonts w:hAnsi="宋体" w:cs="宋体" w:hint="eastAsia"/>
                <w:sz w:val="21"/>
                <w:szCs w:val="21"/>
              </w:rPr>
              <w:t>分。（样品综合评比档次相同的得分可以并列）（</w:t>
            </w:r>
            <w:r>
              <w:rPr>
                <w:rFonts w:hAnsi="宋体" w:cs="宋体" w:hint="eastAsia"/>
                <w:color w:val="FF0000"/>
                <w:sz w:val="21"/>
                <w:szCs w:val="21"/>
                <w:highlight w:val="yellow"/>
              </w:rPr>
              <w:t>8</w:t>
            </w:r>
            <w:r>
              <w:rPr>
                <w:rFonts w:hAnsi="宋体" w:cs="宋体" w:hint="eastAsia"/>
                <w:sz w:val="21"/>
                <w:szCs w:val="21"/>
              </w:rPr>
              <w:t>分）</w:t>
            </w:r>
          </w:p>
          <w:p w:rsidR="00634006" w:rsidRDefault="00634006" w:rsidP="00F558C5">
            <w:pPr>
              <w:widowControl/>
              <w:autoSpaceDE w:val="0"/>
              <w:rPr>
                <w:rFonts w:hAnsi="宋体" w:cs="宋体"/>
                <w:sz w:val="21"/>
                <w:szCs w:val="21"/>
              </w:rPr>
            </w:pPr>
            <w:r>
              <w:rPr>
                <w:rFonts w:hAnsi="宋体" w:cs="宋体"/>
                <w:b/>
                <w:bCs/>
                <w:sz w:val="21"/>
                <w:szCs w:val="21"/>
              </w:rPr>
              <w:t>2</w:t>
            </w:r>
            <w:r>
              <w:rPr>
                <w:rFonts w:hAnsi="宋体" w:cs="宋体" w:hint="eastAsia"/>
                <w:b/>
                <w:bCs/>
                <w:sz w:val="21"/>
                <w:szCs w:val="21"/>
              </w:rPr>
              <w:t>、质量管理</w:t>
            </w:r>
            <w:r>
              <w:rPr>
                <w:rFonts w:hAnsi="宋体" w:cs="宋体"/>
                <w:b/>
                <w:bCs/>
                <w:sz w:val="21"/>
                <w:szCs w:val="21"/>
              </w:rPr>
              <w:t>: 3</w:t>
            </w:r>
            <w:r>
              <w:rPr>
                <w:rFonts w:hAnsi="宋体" w:cs="宋体" w:hint="eastAsia"/>
                <w:b/>
                <w:bCs/>
                <w:sz w:val="21"/>
                <w:szCs w:val="21"/>
              </w:rPr>
              <w:t>分</w:t>
            </w:r>
          </w:p>
          <w:p w:rsidR="00634006" w:rsidRDefault="00634006" w:rsidP="00F558C5">
            <w:pPr>
              <w:widowControl/>
              <w:autoSpaceDE w:val="0"/>
              <w:jc w:val="left"/>
              <w:rPr>
                <w:rFonts w:hAnsi="宋体" w:cs="宋体"/>
                <w:sz w:val="21"/>
                <w:szCs w:val="21"/>
                <w:shd w:val="clear" w:color="auto" w:fill="FFFFFF"/>
              </w:rPr>
            </w:pPr>
            <w:r>
              <w:rPr>
                <w:rFonts w:hAnsi="宋体" w:cs="宋体"/>
                <w:sz w:val="21"/>
                <w:szCs w:val="21"/>
              </w:rPr>
              <w:t>2.1</w:t>
            </w:r>
            <w:r>
              <w:rPr>
                <w:rFonts w:hAnsi="宋体" w:cs="宋体" w:hint="eastAsia"/>
                <w:sz w:val="21"/>
                <w:szCs w:val="21"/>
              </w:rPr>
              <w:t xml:space="preserve"> </w:t>
            </w:r>
            <w:r>
              <w:rPr>
                <w:rFonts w:hAnsi="宋体" w:cs="宋体" w:hint="eastAsia"/>
                <w:sz w:val="21"/>
                <w:szCs w:val="21"/>
                <w:shd w:val="clear" w:color="auto" w:fill="FFFFFF"/>
              </w:rPr>
              <w:t>企业通过</w:t>
            </w:r>
            <w:r>
              <w:rPr>
                <w:rFonts w:hAnsi="宋体" w:cs="宋体"/>
                <w:sz w:val="21"/>
                <w:szCs w:val="21"/>
                <w:shd w:val="clear" w:color="auto" w:fill="FFFFFF"/>
              </w:rPr>
              <w:t>HACCP</w:t>
            </w:r>
            <w:r>
              <w:rPr>
                <w:rFonts w:hAnsi="宋体" w:cs="宋体" w:hint="eastAsia"/>
                <w:sz w:val="21"/>
                <w:szCs w:val="21"/>
                <w:shd w:val="clear" w:color="auto" w:fill="FFFFFF"/>
              </w:rPr>
              <w:t>认证计</w:t>
            </w:r>
            <w:r>
              <w:rPr>
                <w:rFonts w:hAnsi="宋体" w:cs="宋体"/>
                <w:sz w:val="21"/>
                <w:szCs w:val="21"/>
              </w:rPr>
              <w:t>1</w:t>
            </w:r>
            <w:r>
              <w:rPr>
                <w:rFonts w:hAnsi="宋体" w:cs="宋体" w:hint="eastAsia"/>
                <w:sz w:val="21"/>
                <w:szCs w:val="21"/>
                <w:shd w:val="clear" w:color="auto" w:fill="FFFFFF"/>
              </w:rPr>
              <w:t>分</w:t>
            </w:r>
          </w:p>
          <w:p w:rsidR="00634006" w:rsidRDefault="00634006" w:rsidP="00F558C5">
            <w:pPr>
              <w:widowControl/>
              <w:autoSpaceDE w:val="0"/>
              <w:jc w:val="left"/>
              <w:rPr>
                <w:rFonts w:hAnsi="宋体" w:cs="宋体"/>
                <w:sz w:val="21"/>
                <w:szCs w:val="21"/>
              </w:rPr>
            </w:pPr>
            <w:r>
              <w:rPr>
                <w:rFonts w:hAnsi="宋体" w:cs="宋体"/>
                <w:sz w:val="21"/>
                <w:szCs w:val="21"/>
              </w:rPr>
              <w:t>2.2</w:t>
            </w:r>
            <w:r>
              <w:rPr>
                <w:rFonts w:hAnsi="宋体" w:cs="宋体" w:hint="eastAsia"/>
                <w:sz w:val="21"/>
                <w:szCs w:val="21"/>
              </w:rPr>
              <w:t xml:space="preserve"> 通过</w:t>
            </w:r>
            <w:r>
              <w:rPr>
                <w:rFonts w:hAnsi="宋体" w:cs="宋体"/>
                <w:sz w:val="21"/>
                <w:szCs w:val="21"/>
              </w:rPr>
              <w:t>ISO9001</w:t>
            </w:r>
            <w:r>
              <w:rPr>
                <w:rFonts w:hAnsi="宋体" w:cs="宋体" w:hint="eastAsia"/>
                <w:sz w:val="21"/>
                <w:szCs w:val="21"/>
              </w:rPr>
              <w:t>国际质量管理体系认证计</w:t>
            </w:r>
            <w:r>
              <w:rPr>
                <w:rFonts w:hAnsi="宋体" w:cs="宋体"/>
                <w:sz w:val="21"/>
                <w:szCs w:val="21"/>
              </w:rPr>
              <w:t>1</w:t>
            </w:r>
            <w:r>
              <w:rPr>
                <w:rFonts w:hAnsi="宋体" w:cs="宋体" w:hint="eastAsia"/>
                <w:sz w:val="21"/>
                <w:szCs w:val="21"/>
              </w:rPr>
              <w:t>分</w:t>
            </w:r>
          </w:p>
          <w:p w:rsidR="00634006" w:rsidRDefault="00634006" w:rsidP="00F558C5">
            <w:pPr>
              <w:widowControl/>
              <w:autoSpaceDE w:val="0"/>
              <w:jc w:val="left"/>
              <w:rPr>
                <w:rFonts w:hAnsi="宋体" w:cs="宋体"/>
                <w:sz w:val="21"/>
                <w:szCs w:val="21"/>
              </w:rPr>
            </w:pPr>
            <w:r>
              <w:rPr>
                <w:rFonts w:hAnsi="宋体" w:cs="宋体"/>
                <w:sz w:val="21"/>
                <w:szCs w:val="21"/>
              </w:rPr>
              <w:t>2.3</w:t>
            </w:r>
            <w:r>
              <w:rPr>
                <w:rFonts w:hAnsi="宋体" w:cs="宋体" w:hint="eastAsia"/>
                <w:sz w:val="21"/>
                <w:szCs w:val="21"/>
              </w:rPr>
              <w:t xml:space="preserve"> 通过</w:t>
            </w:r>
            <w:r>
              <w:rPr>
                <w:rFonts w:hAnsi="宋体" w:cs="宋体"/>
                <w:sz w:val="21"/>
                <w:szCs w:val="21"/>
              </w:rPr>
              <w:t>ISO22000</w:t>
            </w:r>
            <w:hyperlink r:id="rId6" w:history="1">
              <w:r>
                <w:rPr>
                  <w:rStyle w:val="a5"/>
                  <w:rFonts w:hAnsi="宋体" w:cs="宋体" w:hint="eastAsia"/>
                  <w:sz w:val="21"/>
                  <w:szCs w:val="21"/>
                </w:rPr>
                <w:t>食品安全管理体系</w:t>
              </w:r>
            </w:hyperlink>
            <w:r>
              <w:rPr>
                <w:rFonts w:hAnsi="宋体" w:cs="宋体" w:hint="eastAsia"/>
                <w:sz w:val="21"/>
                <w:szCs w:val="21"/>
              </w:rPr>
              <w:t>认证计</w:t>
            </w:r>
            <w:r>
              <w:rPr>
                <w:rFonts w:hAnsi="宋体" w:cs="宋体"/>
                <w:sz w:val="21"/>
                <w:szCs w:val="21"/>
              </w:rPr>
              <w:t>1</w:t>
            </w:r>
            <w:r>
              <w:rPr>
                <w:rFonts w:hAnsi="宋体" w:cs="宋体" w:hint="eastAsia"/>
                <w:sz w:val="21"/>
                <w:szCs w:val="21"/>
              </w:rPr>
              <w:t>分</w:t>
            </w:r>
          </w:p>
          <w:p w:rsidR="00634006" w:rsidRDefault="00634006" w:rsidP="00F558C5">
            <w:pPr>
              <w:widowControl/>
              <w:autoSpaceDE w:val="0"/>
              <w:jc w:val="left"/>
              <w:rPr>
                <w:rFonts w:hAnsi="宋体" w:cs="宋体"/>
                <w:b/>
                <w:bCs/>
                <w:sz w:val="21"/>
                <w:szCs w:val="21"/>
              </w:rPr>
            </w:pPr>
            <w:r>
              <w:rPr>
                <w:rFonts w:hAnsi="宋体" w:cs="宋体"/>
                <w:b/>
                <w:bCs/>
                <w:sz w:val="21"/>
                <w:szCs w:val="21"/>
              </w:rPr>
              <w:t>3</w:t>
            </w:r>
            <w:r>
              <w:rPr>
                <w:rFonts w:hAnsi="宋体" w:cs="宋体" w:hint="eastAsia"/>
                <w:b/>
                <w:bCs/>
                <w:sz w:val="21"/>
                <w:szCs w:val="21"/>
              </w:rPr>
              <w:t>、食品安全管理：</w:t>
            </w:r>
            <w:r>
              <w:rPr>
                <w:rFonts w:hAnsi="宋体" w:cs="宋体" w:hint="eastAsia"/>
                <w:b/>
                <w:bCs/>
                <w:color w:val="FF0000"/>
                <w:sz w:val="21"/>
                <w:szCs w:val="21"/>
                <w:highlight w:val="yellow"/>
              </w:rPr>
              <w:t>6</w:t>
            </w:r>
            <w:r>
              <w:rPr>
                <w:rFonts w:hAnsi="宋体" w:cs="宋体" w:hint="eastAsia"/>
                <w:b/>
                <w:bCs/>
                <w:sz w:val="21"/>
                <w:szCs w:val="21"/>
              </w:rPr>
              <w:t>分</w:t>
            </w:r>
          </w:p>
          <w:p w:rsidR="00634006" w:rsidRDefault="00634006" w:rsidP="00F558C5">
            <w:pPr>
              <w:widowControl/>
              <w:autoSpaceDE w:val="0"/>
              <w:jc w:val="left"/>
              <w:rPr>
                <w:rFonts w:hAnsi="宋体" w:cs="宋体"/>
                <w:sz w:val="21"/>
                <w:szCs w:val="21"/>
              </w:rPr>
            </w:pPr>
            <w:r>
              <w:rPr>
                <w:rFonts w:hAnsi="宋体" w:cs="宋体"/>
                <w:sz w:val="21"/>
                <w:szCs w:val="21"/>
              </w:rPr>
              <w:t>3.1</w:t>
            </w:r>
            <w:r>
              <w:rPr>
                <w:rFonts w:hAnsi="宋体" w:cs="宋体" w:hint="eastAsia"/>
                <w:sz w:val="21"/>
                <w:szCs w:val="21"/>
              </w:rPr>
              <w:t xml:space="preserve"> 提供生产企业生产加工能力相关证明进行综合比较评分：第</w:t>
            </w:r>
            <w:r>
              <w:rPr>
                <w:rFonts w:hAnsi="宋体" w:cs="宋体"/>
                <w:sz w:val="21"/>
                <w:szCs w:val="21"/>
              </w:rPr>
              <w:t>1-4</w:t>
            </w:r>
            <w:r>
              <w:rPr>
                <w:rFonts w:hAnsi="宋体" w:cs="宋体" w:hint="eastAsia"/>
                <w:sz w:val="21"/>
                <w:szCs w:val="21"/>
              </w:rPr>
              <w:t>名分别得</w:t>
            </w:r>
            <w:r>
              <w:rPr>
                <w:rFonts w:hAnsi="宋体" w:cs="宋体" w:hint="eastAsia"/>
                <w:color w:val="FF0000"/>
                <w:sz w:val="21"/>
                <w:szCs w:val="21"/>
                <w:highlight w:val="yellow"/>
              </w:rPr>
              <w:t>4</w:t>
            </w:r>
            <w:r>
              <w:rPr>
                <w:rFonts w:hAnsi="宋体" w:cs="宋体" w:hint="eastAsia"/>
                <w:sz w:val="21"/>
                <w:szCs w:val="21"/>
              </w:rPr>
              <w:t>、</w:t>
            </w:r>
            <w:r>
              <w:rPr>
                <w:rFonts w:hAnsi="宋体" w:cs="宋体"/>
                <w:sz w:val="21"/>
                <w:szCs w:val="21"/>
              </w:rPr>
              <w:t>3</w:t>
            </w:r>
            <w:r>
              <w:rPr>
                <w:rFonts w:hAnsi="宋体" w:cs="宋体" w:hint="eastAsia"/>
                <w:sz w:val="21"/>
                <w:szCs w:val="21"/>
              </w:rPr>
              <w:t>、</w:t>
            </w:r>
            <w:r>
              <w:rPr>
                <w:rFonts w:hAnsi="宋体" w:cs="宋体"/>
                <w:sz w:val="21"/>
                <w:szCs w:val="21"/>
              </w:rPr>
              <w:t>2</w:t>
            </w:r>
            <w:r>
              <w:rPr>
                <w:rFonts w:hAnsi="宋体" w:cs="宋体" w:hint="eastAsia"/>
                <w:sz w:val="21"/>
                <w:szCs w:val="21"/>
              </w:rPr>
              <w:t>、</w:t>
            </w:r>
            <w:r>
              <w:rPr>
                <w:rFonts w:hAnsi="宋体" w:cs="宋体"/>
                <w:sz w:val="21"/>
                <w:szCs w:val="21"/>
              </w:rPr>
              <w:t>1</w:t>
            </w:r>
            <w:r>
              <w:rPr>
                <w:rFonts w:hAnsi="宋体" w:cs="宋体" w:hint="eastAsia"/>
                <w:sz w:val="21"/>
                <w:szCs w:val="21"/>
              </w:rPr>
              <w:t>分，其他不得分，提供相关证明材料；（备注：中标企业供货时产品质量及技术指标不得低于此次样品送测报告的各项指标）（</w:t>
            </w:r>
            <w:r>
              <w:rPr>
                <w:rFonts w:hAnsi="宋体" w:cs="宋体" w:hint="eastAsia"/>
                <w:color w:val="FF0000"/>
                <w:sz w:val="21"/>
                <w:szCs w:val="21"/>
                <w:highlight w:val="yellow"/>
              </w:rPr>
              <w:t>4</w:t>
            </w:r>
            <w:r>
              <w:rPr>
                <w:rFonts w:hAnsi="宋体" w:cs="宋体" w:hint="eastAsia"/>
                <w:sz w:val="21"/>
                <w:szCs w:val="21"/>
              </w:rPr>
              <w:t>分）</w:t>
            </w:r>
          </w:p>
          <w:p w:rsidR="00634006" w:rsidRDefault="00634006" w:rsidP="00F558C5">
            <w:pPr>
              <w:widowControl/>
              <w:autoSpaceDE w:val="0"/>
              <w:jc w:val="left"/>
              <w:rPr>
                <w:rFonts w:hAnsi="宋体" w:cs="宋体"/>
                <w:sz w:val="21"/>
                <w:szCs w:val="21"/>
              </w:rPr>
            </w:pPr>
            <w:r>
              <w:rPr>
                <w:rFonts w:hAnsi="宋体" w:cs="宋体" w:hint="eastAsia"/>
                <w:sz w:val="21"/>
                <w:szCs w:val="21"/>
              </w:rPr>
              <w:t>3.2 提供相关产品或产品生产企业的国家级荣誉证明，每提供</w:t>
            </w:r>
            <w:r>
              <w:rPr>
                <w:rFonts w:hAnsi="宋体" w:cs="宋体"/>
                <w:sz w:val="21"/>
                <w:szCs w:val="21"/>
              </w:rPr>
              <w:t>2</w:t>
            </w:r>
            <w:r>
              <w:rPr>
                <w:rFonts w:hAnsi="宋体" w:cs="宋体" w:hint="eastAsia"/>
                <w:sz w:val="21"/>
                <w:szCs w:val="21"/>
              </w:rPr>
              <w:t>份得</w:t>
            </w:r>
            <w:r>
              <w:rPr>
                <w:rFonts w:hAnsi="宋体" w:cs="宋体"/>
                <w:sz w:val="21"/>
                <w:szCs w:val="21"/>
              </w:rPr>
              <w:t>1</w:t>
            </w:r>
            <w:r>
              <w:rPr>
                <w:rFonts w:hAnsi="宋体" w:cs="宋体" w:hint="eastAsia"/>
                <w:sz w:val="21"/>
                <w:szCs w:val="21"/>
              </w:rPr>
              <w:t>分，最多得2分</w:t>
            </w:r>
            <w:r>
              <w:rPr>
                <w:rFonts w:hAnsi="宋体" w:cs="宋体"/>
                <w:sz w:val="21"/>
                <w:szCs w:val="21"/>
              </w:rPr>
              <w:t xml:space="preserve"> </w:t>
            </w:r>
            <w:r>
              <w:rPr>
                <w:rFonts w:hAnsi="宋体" w:cs="宋体" w:hint="eastAsia"/>
                <w:sz w:val="21"/>
                <w:szCs w:val="21"/>
              </w:rPr>
              <w:t>（</w:t>
            </w:r>
            <w:r>
              <w:rPr>
                <w:rFonts w:hAnsi="宋体" w:cs="宋体"/>
                <w:sz w:val="21"/>
                <w:szCs w:val="21"/>
              </w:rPr>
              <w:t>2</w:t>
            </w:r>
            <w:r>
              <w:rPr>
                <w:rFonts w:hAnsi="宋体" w:cs="宋体" w:hint="eastAsia"/>
                <w:sz w:val="21"/>
                <w:szCs w:val="21"/>
              </w:rPr>
              <w:t>分）</w:t>
            </w:r>
          </w:p>
        </w:tc>
        <w:tc>
          <w:tcPr>
            <w:tcW w:w="647" w:type="dxa"/>
            <w:tcBorders>
              <w:top w:val="nil"/>
              <w:left w:val="nil"/>
              <w:bottom w:val="single" w:sz="4" w:space="0" w:color="auto"/>
              <w:right w:val="single" w:sz="4" w:space="0" w:color="auto"/>
            </w:tcBorders>
            <w:vAlign w:val="center"/>
          </w:tcPr>
          <w:p w:rsidR="00634006" w:rsidRDefault="00634006" w:rsidP="00F558C5">
            <w:pPr>
              <w:widowControl/>
              <w:autoSpaceDE w:val="0"/>
              <w:jc w:val="left"/>
              <w:rPr>
                <w:rFonts w:hAnsi="宋体" w:cs="宋体"/>
                <w:sz w:val="21"/>
                <w:szCs w:val="21"/>
              </w:rPr>
            </w:pPr>
            <w:r>
              <w:rPr>
                <w:rFonts w:hAnsi="宋体" w:cs="宋体" w:hint="eastAsia"/>
                <w:sz w:val="21"/>
                <w:szCs w:val="21"/>
              </w:rPr>
              <w:t>查验样品和相关材料</w:t>
            </w:r>
          </w:p>
          <w:p w:rsidR="00634006" w:rsidRDefault="00634006" w:rsidP="00F558C5">
            <w:pPr>
              <w:widowControl/>
              <w:autoSpaceDE w:val="0"/>
              <w:jc w:val="left"/>
              <w:rPr>
                <w:rFonts w:hAnsi="宋体" w:cs="宋体"/>
                <w:sz w:val="21"/>
                <w:szCs w:val="21"/>
              </w:rPr>
            </w:pPr>
            <w:r>
              <w:rPr>
                <w:rFonts w:hAnsi="宋体" w:cs="宋体" w:hint="eastAsia"/>
                <w:sz w:val="21"/>
                <w:szCs w:val="21"/>
              </w:rPr>
              <w:t>（加盖企业鲜章）</w:t>
            </w:r>
          </w:p>
        </w:tc>
        <w:tc>
          <w:tcPr>
            <w:tcW w:w="598" w:type="dxa"/>
            <w:tcBorders>
              <w:top w:val="nil"/>
              <w:left w:val="nil"/>
              <w:bottom w:val="single" w:sz="4" w:space="0" w:color="auto"/>
              <w:right w:val="single" w:sz="4" w:space="0" w:color="auto"/>
            </w:tcBorders>
            <w:vAlign w:val="center"/>
          </w:tcPr>
          <w:p w:rsidR="00634006" w:rsidRDefault="00634006" w:rsidP="00F558C5">
            <w:pPr>
              <w:widowControl/>
              <w:ind w:firstLine="200"/>
              <w:jc w:val="left"/>
              <w:rPr>
                <w:rFonts w:hAnsi="宋体" w:cs="宋体"/>
                <w:sz w:val="21"/>
                <w:szCs w:val="21"/>
              </w:rPr>
            </w:pPr>
          </w:p>
        </w:tc>
      </w:tr>
      <w:tr w:rsidR="00634006" w:rsidTr="00F558C5">
        <w:trPr>
          <w:trHeight w:val="1488"/>
        </w:trPr>
        <w:tc>
          <w:tcPr>
            <w:tcW w:w="430" w:type="dxa"/>
            <w:tcBorders>
              <w:top w:val="nil"/>
              <w:left w:val="single" w:sz="4" w:space="0" w:color="auto"/>
              <w:bottom w:val="single" w:sz="4" w:space="0" w:color="auto"/>
              <w:right w:val="single" w:sz="4" w:space="0" w:color="auto"/>
            </w:tcBorders>
            <w:vAlign w:val="center"/>
          </w:tcPr>
          <w:p w:rsidR="00634006" w:rsidRDefault="00634006" w:rsidP="00F558C5">
            <w:pPr>
              <w:widowControl/>
              <w:rPr>
                <w:rFonts w:hAnsi="宋体" w:cs="宋体"/>
                <w:sz w:val="21"/>
                <w:szCs w:val="21"/>
              </w:rPr>
            </w:pPr>
            <w:r>
              <w:rPr>
                <w:rFonts w:hAnsi="宋体" w:cs="宋体" w:hint="eastAsia"/>
                <w:sz w:val="21"/>
                <w:szCs w:val="21"/>
              </w:rPr>
              <w:t>3</w:t>
            </w:r>
          </w:p>
        </w:tc>
        <w:tc>
          <w:tcPr>
            <w:tcW w:w="810" w:type="dxa"/>
            <w:tcBorders>
              <w:top w:val="nil"/>
              <w:left w:val="nil"/>
              <w:bottom w:val="single" w:sz="4" w:space="0" w:color="auto"/>
              <w:right w:val="single" w:sz="4" w:space="0" w:color="auto"/>
            </w:tcBorders>
            <w:vAlign w:val="center"/>
          </w:tcPr>
          <w:p w:rsidR="00634006" w:rsidRDefault="00634006" w:rsidP="00F558C5">
            <w:pPr>
              <w:widowControl/>
              <w:jc w:val="center"/>
              <w:rPr>
                <w:rFonts w:hAnsi="宋体" w:cs="宋体"/>
                <w:sz w:val="21"/>
                <w:szCs w:val="21"/>
              </w:rPr>
            </w:pPr>
            <w:r>
              <w:rPr>
                <w:rFonts w:hAnsi="宋体" w:cs="宋体" w:hint="eastAsia"/>
                <w:sz w:val="21"/>
                <w:szCs w:val="21"/>
              </w:rPr>
              <w:t>业绩</w:t>
            </w:r>
          </w:p>
        </w:tc>
        <w:tc>
          <w:tcPr>
            <w:tcW w:w="570" w:type="dxa"/>
            <w:tcBorders>
              <w:top w:val="nil"/>
              <w:left w:val="nil"/>
              <w:bottom w:val="single" w:sz="4" w:space="0" w:color="auto"/>
              <w:right w:val="single" w:sz="4" w:space="0" w:color="auto"/>
            </w:tcBorders>
            <w:vAlign w:val="center"/>
          </w:tcPr>
          <w:p w:rsidR="00634006" w:rsidRDefault="00634006" w:rsidP="00F558C5">
            <w:pPr>
              <w:widowControl/>
              <w:jc w:val="center"/>
              <w:rPr>
                <w:rFonts w:hAnsi="宋体" w:cs="宋体"/>
                <w:sz w:val="21"/>
                <w:szCs w:val="21"/>
              </w:rPr>
            </w:pPr>
            <w:r>
              <w:rPr>
                <w:rFonts w:hAnsi="宋体" w:cs="宋体"/>
                <w:sz w:val="21"/>
                <w:szCs w:val="21"/>
              </w:rPr>
              <w:t>5</w:t>
            </w:r>
            <w:r>
              <w:rPr>
                <w:rFonts w:hAnsi="宋体" w:cs="宋体" w:hint="eastAsia"/>
                <w:sz w:val="21"/>
                <w:szCs w:val="21"/>
              </w:rPr>
              <w:t>分</w:t>
            </w:r>
          </w:p>
        </w:tc>
        <w:tc>
          <w:tcPr>
            <w:tcW w:w="5978" w:type="dxa"/>
            <w:tcBorders>
              <w:top w:val="nil"/>
              <w:left w:val="nil"/>
              <w:bottom w:val="single" w:sz="4" w:space="0" w:color="auto"/>
              <w:right w:val="single" w:sz="4" w:space="0" w:color="auto"/>
            </w:tcBorders>
            <w:vAlign w:val="center"/>
          </w:tcPr>
          <w:p w:rsidR="00634006" w:rsidRDefault="00634006" w:rsidP="00F558C5">
            <w:pPr>
              <w:widowControl/>
              <w:autoSpaceDE w:val="0"/>
              <w:ind w:firstLineChars="200" w:firstLine="420"/>
              <w:rPr>
                <w:rFonts w:hAnsi="宋体" w:cs="宋体"/>
                <w:sz w:val="21"/>
                <w:szCs w:val="21"/>
              </w:rPr>
            </w:pPr>
            <w:r>
              <w:rPr>
                <w:rFonts w:hAnsi="宋体" w:cs="宋体" w:hint="eastAsia"/>
                <w:sz w:val="21"/>
                <w:szCs w:val="21"/>
              </w:rPr>
              <w:t>提供2016年大米生产企业销售合同书或者相关材料证明。累计业绩≧</w:t>
            </w:r>
            <w:r>
              <w:rPr>
                <w:rFonts w:hAnsi="宋体" w:cs="宋体"/>
                <w:sz w:val="21"/>
                <w:szCs w:val="21"/>
              </w:rPr>
              <w:t>1</w:t>
            </w:r>
            <w:r>
              <w:rPr>
                <w:rFonts w:hAnsi="宋体" w:cs="宋体" w:hint="eastAsia"/>
                <w:sz w:val="21"/>
                <w:szCs w:val="21"/>
              </w:rPr>
              <w:t>亿元得</w:t>
            </w:r>
            <w:r>
              <w:rPr>
                <w:rFonts w:hAnsi="宋体" w:cs="宋体"/>
                <w:sz w:val="21"/>
                <w:szCs w:val="21"/>
              </w:rPr>
              <w:t>5</w:t>
            </w:r>
            <w:r>
              <w:rPr>
                <w:rFonts w:hAnsi="宋体" w:cs="宋体" w:hint="eastAsia"/>
                <w:sz w:val="21"/>
                <w:szCs w:val="21"/>
              </w:rPr>
              <w:t>分</w:t>
            </w:r>
            <w:r>
              <w:rPr>
                <w:rFonts w:hAnsi="宋体" w:cs="宋体"/>
                <w:sz w:val="21"/>
                <w:szCs w:val="21"/>
              </w:rPr>
              <w:t>,</w:t>
            </w:r>
            <w:r>
              <w:rPr>
                <w:rFonts w:hAnsi="宋体" w:cs="宋体" w:hint="eastAsia"/>
                <w:sz w:val="21"/>
                <w:szCs w:val="21"/>
              </w:rPr>
              <w:t>小于</w:t>
            </w:r>
            <w:r>
              <w:rPr>
                <w:rFonts w:hAnsi="宋体" w:cs="宋体"/>
                <w:sz w:val="21"/>
                <w:szCs w:val="21"/>
              </w:rPr>
              <w:t>1</w:t>
            </w:r>
            <w:r>
              <w:rPr>
                <w:rFonts w:hAnsi="宋体" w:cs="宋体" w:hint="eastAsia"/>
                <w:sz w:val="21"/>
                <w:szCs w:val="21"/>
              </w:rPr>
              <w:t>亿而≧5千万得</w:t>
            </w:r>
            <w:r>
              <w:rPr>
                <w:rFonts w:hAnsi="宋体" w:cs="宋体"/>
                <w:sz w:val="21"/>
                <w:szCs w:val="21"/>
              </w:rPr>
              <w:t>3</w:t>
            </w:r>
            <w:r>
              <w:rPr>
                <w:rFonts w:hAnsi="宋体" w:cs="宋体" w:hint="eastAsia"/>
                <w:sz w:val="21"/>
                <w:szCs w:val="21"/>
              </w:rPr>
              <w:t>分</w:t>
            </w:r>
            <w:r>
              <w:rPr>
                <w:rFonts w:hAnsi="宋体" w:cs="宋体"/>
                <w:sz w:val="21"/>
                <w:szCs w:val="21"/>
              </w:rPr>
              <w:t>,</w:t>
            </w:r>
            <w:r>
              <w:rPr>
                <w:rFonts w:hAnsi="宋体" w:cs="宋体" w:hint="eastAsia"/>
                <w:sz w:val="21"/>
                <w:szCs w:val="21"/>
              </w:rPr>
              <w:t>小于5千万而≧2千万得</w:t>
            </w:r>
            <w:r>
              <w:rPr>
                <w:rFonts w:hAnsi="宋体" w:cs="宋体"/>
                <w:sz w:val="21"/>
                <w:szCs w:val="21"/>
              </w:rPr>
              <w:t>2</w:t>
            </w:r>
            <w:r>
              <w:rPr>
                <w:rFonts w:hAnsi="宋体" w:cs="宋体" w:hint="eastAsia"/>
                <w:sz w:val="21"/>
                <w:szCs w:val="21"/>
              </w:rPr>
              <w:t>分，小于2千万得</w:t>
            </w:r>
            <w:r>
              <w:rPr>
                <w:rFonts w:hAnsi="宋体" w:cs="宋体"/>
                <w:sz w:val="21"/>
                <w:szCs w:val="21"/>
              </w:rPr>
              <w:t>1</w:t>
            </w:r>
            <w:r>
              <w:rPr>
                <w:rFonts w:hAnsi="宋体" w:cs="宋体" w:hint="eastAsia"/>
                <w:sz w:val="21"/>
                <w:szCs w:val="21"/>
              </w:rPr>
              <w:t>分，无业绩的不得分。</w:t>
            </w:r>
          </w:p>
          <w:p w:rsidR="00634006" w:rsidRDefault="00634006" w:rsidP="00F558C5">
            <w:pPr>
              <w:widowControl/>
              <w:autoSpaceDE w:val="0"/>
              <w:rPr>
                <w:rFonts w:hAnsi="宋体" w:cs="宋体"/>
                <w:sz w:val="21"/>
                <w:szCs w:val="21"/>
              </w:rPr>
            </w:pPr>
            <w:r>
              <w:rPr>
                <w:rFonts w:hAnsi="宋体" w:cs="宋体"/>
                <w:sz w:val="21"/>
                <w:szCs w:val="21"/>
              </w:rPr>
              <w:t>(</w:t>
            </w:r>
            <w:r>
              <w:rPr>
                <w:rFonts w:hAnsi="宋体" w:cs="宋体" w:hint="eastAsia"/>
                <w:sz w:val="21"/>
                <w:szCs w:val="21"/>
              </w:rPr>
              <w:t>以销售合同复印件、审计报告或政府采购中标复印件为准</w:t>
            </w:r>
            <w:r>
              <w:rPr>
                <w:rFonts w:hAnsi="宋体" w:cs="宋体"/>
                <w:sz w:val="21"/>
                <w:szCs w:val="21"/>
              </w:rPr>
              <w:t>)</w:t>
            </w:r>
          </w:p>
        </w:tc>
        <w:tc>
          <w:tcPr>
            <w:tcW w:w="647" w:type="dxa"/>
            <w:tcBorders>
              <w:top w:val="nil"/>
              <w:left w:val="nil"/>
              <w:bottom w:val="single" w:sz="4" w:space="0" w:color="auto"/>
              <w:right w:val="single" w:sz="4" w:space="0" w:color="auto"/>
            </w:tcBorders>
            <w:vAlign w:val="center"/>
          </w:tcPr>
          <w:p w:rsidR="00634006" w:rsidRDefault="00634006" w:rsidP="00F558C5">
            <w:pPr>
              <w:widowControl/>
              <w:autoSpaceDE w:val="0"/>
              <w:jc w:val="left"/>
              <w:rPr>
                <w:rFonts w:hAnsi="宋体" w:cs="宋体"/>
                <w:sz w:val="21"/>
                <w:szCs w:val="21"/>
              </w:rPr>
            </w:pPr>
            <w:r>
              <w:rPr>
                <w:rFonts w:hAnsi="宋体" w:cs="宋体" w:hint="eastAsia"/>
                <w:sz w:val="21"/>
                <w:szCs w:val="21"/>
              </w:rPr>
              <w:t>原件备查</w:t>
            </w:r>
          </w:p>
        </w:tc>
        <w:tc>
          <w:tcPr>
            <w:tcW w:w="598" w:type="dxa"/>
            <w:tcBorders>
              <w:top w:val="nil"/>
              <w:left w:val="nil"/>
              <w:bottom w:val="single" w:sz="4" w:space="0" w:color="auto"/>
              <w:right w:val="single" w:sz="4" w:space="0" w:color="auto"/>
            </w:tcBorders>
            <w:vAlign w:val="center"/>
          </w:tcPr>
          <w:p w:rsidR="00634006" w:rsidRDefault="00634006" w:rsidP="00F558C5">
            <w:pPr>
              <w:widowControl/>
              <w:ind w:firstLine="200"/>
              <w:jc w:val="left"/>
              <w:rPr>
                <w:rFonts w:hAnsi="宋体" w:cs="宋体"/>
                <w:sz w:val="21"/>
                <w:szCs w:val="21"/>
              </w:rPr>
            </w:pPr>
          </w:p>
        </w:tc>
      </w:tr>
      <w:tr w:rsidR="00634006" w:rsidTr="00F558C5">
        <w:trPr>
          <w:trHeight w:val="274"/>
        </w:trPr>
        <w:tc>
          <w:tcPr>
            <w:tcW w:w="430" w:type="dxa"/>
            <w:tcBorders>
              <w:top w:val="single" w:sz="4" w:space="0" w:color="auto"/>
              <w:left w:val="single" w:sz="4" w:space="0" w:color="auto"/>
              <w:bottom w:val="single" w:sz="4" w:space="0" w:color="auto"/>
              <w:right w:val="single" w:sz="4" w:space="0" w:color="auto"/>
            </w:tcBorders>
            <w:vAlign w:val="center"/>
          </w:tcPr>
          <w:p w:rsidR="00634006" w:rsidRDefault="00634006" w:rsidP="00F558C5">
            <w:pPr>
              <w:widowControl/>
              <w:jc w:val="center"/>
              <w:rPr>
                <w:rFonts w:hAnsi="宋体" w:cs="宋体"/>
                <w:sz w:val="21"/>
                <w:szCs w:val="21"/>
              </w:rPr>
            </w:pPr>
            <w:r>
              <w:rPr>
                <w:rFonts w:hAnsi="宋体" w:cs="宋体" w:hint="eastAsia"/>
                <w:sz w:val="21"/>
                <w:szCs w:val="21"/>
              </w:rPr>
              <w:t>4</w:t>
            </w:r>
          </w:p>
        </w:tc>
        <w:tc>
          <w:tcPr>
            <w:tcW w:w="810" w:type="dxa"/>
            <w:tcBorders>
              <w:top w:val="single" w:sz="4" w:space="0" w:color="auto"/>
              <w:left w:val="nil"/>
              <w:bottom w:val="single" w:sz="4" w:space="0" w:color="auto"/>
              <w:right w:val="single" w:sz="4" w:space="0" w:color="auto"/>
            </w:tcBorders>
            <w:vAlign w:val="center"/>
          </w:tcPr>
          <w:p w:rsidR="00634006" w:rsidRDefault="00634006" w:rsidP="00F558C5">
            <w:pPr>
              <w:widowControl/>
              <w:jc w:val="center"/>
              <w:rPr>
                <w:rFonts w:hAnsi="宋体" w:cs="宋体"/>
                <w:sz w:val="21"/>
                <w:szCs w:val="21"/>
              </w:rPr>
            </w:pPr>
            <w:r>
              <w:rPr>
                <w:rFonts w:hAnsi="宋体" w:cs="宋体" w:hint="eastAsia"/>
                <w:sz w:val="21"/>
                <w:szCs w:val="21"/>
              </w:rPr>
              <w:t>安全责任 和</w:t>
            </w:r>
          </w:p>
          <w:p w:rsidR="00634006" w:rsidRDefault="00634006" w:rsidP="00F558C5">
            <w:pPr>
              <w:widowControl/>
              <w:jc w:val="center"/>
              <w:rPr>
                <w:rFonts w:hAnsi="宋体" w:cs="宋体"/>
                <w:sz w:val="21"/>
                <w:szCs w:val="21"/>
              </w:rPr>
            </w:pPr>
            <w:r>
              <w:rPr>
                <w:rFonts w:hAnsi="宋体" w:cs="宋体" w:hint="eastAsia"/>
                <w:sz w:val="21"/>
                <w:szCs w:val="21"/>
              </w:rPr>
              <w:t>产品保险承诺</w:t>
            </w:r>
          </w:p>
        </w:tc>
        <w:tc>
          <w:tcPr>
            <w:tcW w:w="570" w:type="dxa"/>
            <w:tcBorders>
              <w:top w:val="single" w:sz="4" w:space="0" w:color="auto"/>
              <w:left w:val="nil"/>
              <w:bottom w:val="single" w:sz="4" w:space="0" w:color="auto"/>
              <w:right w:val="single" w:sz="4" w:space="0" w:color="auto"/>
            </w:tcBorders>
            <w:vAlign w:val="center"/>
          </w:tcPr>
          <w:p w:rsidR="00634006" w:rsidRDefault="00634006" w:rsidP="00F558C5">
            <w:pPr>
              <w:widowControl/>
              <w:jc w:val="center"/>
              <w:rPr>
                <w:rFonts w:hAnsi="宋体" w:cs="宋体"/>
                <w:sz w:val="21"/>
                <w:szCs w:val="21"/>
              </w:rPr>
            </w:pPr>
            <w:r>
              <w:rPr>
                <w:rFonts w:hAnsi="宋体" w:cs="宋体"/>
                <w:sz w:val="21"/>
                <w:szCs w:val="21"/>
              </w:rPr>
              <w:t>4</w:t>
            </w:r>
            <w:r>
              <w:rPr>
                <w:rFonts w:hAnsi="宋体" w:cs="宋体" w:hint="eastAsia"/>
                <w:sz w:val="21"/>
                <w:szCs w:val="21"/>
              </w:rPr>
              <w:t>分</w:t>
            </w:r>
          </w:p>
        </w:tc>
        <w:tc>
          <w:tcPr>
            <w:tcW w:w="5978" w:type="dxa"/>
            <w:tcBorders>
              <w:top w:val="single" w:sz="4" w:space="0" w:color="auto"/>
              <w:left w:val="nil"/>
              <w:bottom w:val="single" w:sz="4" w:space="0" w:color="auto"/>
              <w:right w:val="single" w:sz="4" w:space="0" w:color="auto"/>
            </w:tcBorders>
            <w:vAlign w:val="center"/>
          </w:tcPr>
          <w:p w:rsidR="00634006" w:rsidRDefault="00634006" w:rsidP="00F558C5">
            <w:pPr>
              <w:widowControl/>
              <w:autoSpaceDE w:val="0"/>
              <w:rPr>
                <w:rFonts w:hAnsi="宋体" w:cs="宋体"/>
                <w:sz w:val="21"/>
                <w:szCs w:val="21"/>
              </w:rPr>
            </w:pPr>
            <w:r>
              <w:rPr>
                <w:rFonts w:hAnsi="宋体" w:cs="宋体"/>
                <w:sz w:val="21"/>
                <w:szCs w:val="21"/>
              </w:rPr>
              <w:t>1</w:t>
            </w:r>
            <w:r>
              <w:rPr>
                <w:rFonts w:hAnsi="宋体" w:cs="宋体" w:hint="eastAsia"/>
                <w:sz w:val="21"/>
                <w:szCs w:val="21"/>
              </w:rPr>
              <w:t>、承诺在履行本项目的全部过程中，因大米存在质量问题或因质量原因发生的食品安全事故，本企业主要负责人和相关主管人员必须到现场指导、处理，慰问学生及家长，做好安抚工作和善后处理计</w:t>
            </w:r>
            <w:r>
              <w:rPr>
                <w:rFonts w:hAnsi="宋体" w:cs="宋体"/>
                <w:sz w:val="21"/>
                <w:szCs w:val="21"/>
              </w:rPr>
              <w:t>2</w:t>
            </w:r>
            <w:r>
              <w:rPr>
                <w:rFonts w:hAnsi="宋体" w:cs="宋体" w:hint="eastAsia"/>
                <w:sz w:val="21"/>
                <w:szCs w:val="21"/>
              </w:rPr>
              <w:t>分。</w:t>
            </w:r>
          </w:p>
          <w:p w:rsidR="00634006" w:rsidRDefault="00634006" w:rsidP="00F558C5">
            <w:pPr>
              <w:widowControl/>
              <w:autoSpaceDE w:val="0"/>
              <w:rPr>
                <w:rFonts w:hAnsi="宋体" w:cs="宋体"/>
                <w:sz w:val="21"/>
                <w:szCs w:val="21"/>
              </w:rPr>
            </w:pPr>
            <w:r>
              <w:rPr>
                <w:rFonts w:hAnsi="宋体" w:cs="宋体"/>
                <w:sz w:val="21"/>
                <w:szCs w:val="21"/>
              </w:rPr>
              <w:t>2</w:t>
            </w:r>
            <w:r>
              <w:rPr>
                <w:rFonts w:hAnsi="宋体" w:cs="宋体" w:hint="eastAsia"/>
                <w:sz w:val="21"/>
                <w:szCs w:val="21"/>
              </w:rPr>
              <w:t>、承诺在履行本项目的全部过程中，凡出现因质量或配送运输引发的安全事故，投标方将承担全部法律责任和赔偿所有经济损失的计</w:t>
            </w:r>
            <w:r>
              <w:rPr>
                <w:rFonts w:hAnsi="宋体" w:cs="宋体"/>
                <w:sz w:val="21"/>
                <w:szCs w:val="21"/>
              </w:rPr>
              <w:t>2</w:t>
            </w:r>
            <w:r>
              <w:rPr>
                <w:rFonts w:hAnsi="宋体" w:cs="宋体" w:hint="eastAsia"/>
                <w:sz w:val="21"/>
                <w:szCs w:val="21"/>
              </w:rPr>
              <w:t>分。</w:t>
            </w:r>
          </w:p>
        </w:tc>
        <w:tc>
          <w:tcPr>
            <w:tcW w:w="647" w:type="dxa"/>
            <w:tcBorders>
              <w:top w:val="single" w:sz="4" w:space="0" w:color="auto"/>
              <w:left w:val="nil"/>
              <w:bottom w:val="single" w:sz="4" w:space="0" w:color="auto"/>
              <w:right w:val="single" w:sz="4" w:space="0" w:color="auto"/>
            </w:tcBorders>
            <w:vAlign w:val="center"/>
          </w:tcPr>
          <w:p w:rsidR="00634006" w:rsidRDefault="00634006" w:rsidP="00F558C5">
            <w:pPr>
              <w:snapToGrid w:val="0"/>
              <w:rPr>
                <w:rFonts w:hAnsi="宋体" w:cs="宋体"/>
                <w:sz w:val="21"/>
                <w:szCs w:val="21"/>
              </w:rPr>
            </w:pPr>
            <w:r>
              <w:rPr>
                <w:rFonts w:hAnsi="宋体" w:cs="宋体" w:hint="eastAsia"/>
                <w:sz w:val="21"/>
                <w:szCs w:val="21"/>
              </w:rPr>
              <w:t>提供原件</w:t>
            </w:r>
          </w:p>
        </w:tc>
        <w:tc>
          <w:tcPr>
            <w:tcW w:w="598" w:type="dxa"/>
            <w:tcBorders>
              <w:top w:val="single" w:sz="4" w:space="0" w:color="auto"/>
              <w:left w:val="nil"/>
              <w:bottom w:val="single" w:sz="4" w:space="0" w:color="auto"/>
              <w:right w:val="single" w:sz="4" w:space="0" w:color="auto"/>
            </w:tcBorders>
            <w:vAlign w:val="center"/>
          </w:tcPr>
          <w:p w:rsidR="00634006" w:rsidRDefault="00634006" w:rsidP="00F558C5">
            <w:pPr>
              <w:snapToGrid w:val="0"/>
              <w:ind w:firstLine="200"/>
              <w:rPr>
                <w:rFonts w:hAnsi="宋体" w:cs="宋体"/>
                <w:sz w:val="21"/>
                <w:szCs w:val="21"/>
              </w:rPr>
            </w:pPr>
          </w:p>
        </w:tc>
      </w:tr>
      <w:tr w:rsidR="00634006" w:rsidTr="00F558C5">
        <w:trPr>
          <w:trHeight w:val="7214"/>
        </w:trPr>
        <w:tc>
          <w:tcPr>
            <w:tcW w:w="430" w:type="dxa"/>
            <w:tcBorders>
              <w:top w:val="single" w:sz="4" w:space="0" w:color="auto"/>
              <w:left w:val="single" w:sz="4" w:space="0" w:color="auto"/>
              <w:bottom w:val="single" w:sz="4" w:space="0" w:color="auto"/>
              <w:right w:val="single" w:sz="4" w:space="0" w:color="auto"/>
            </w:tcBorders>
            <w:vAlign w:val="center"/>
          </w:tcPr>
          <w:p w:rsidR="00634006" w:rsidRDefault="00634006" w:rsidP="00F558C5">
            <w:pPr>
              <w:widowControl/>
              <w:jc w:val="center"/>
              <w:rPr>
                <w:rFonts w:hAnsi="宋体" w:cs="宋体"/>
                <w:sz w:val="21"/>
                <w:szCs w:val="21"/>
              </w:rPr>
            </w:pPr>
            <w:r>
              <w:rPr>
                <w:rFonts w:hAnsi="宋体" w:cs="宋体" w:hint="eastAsia"/>
                <w:sz w:val="21"/>
                <w:szCs w:val="21"/>
              </w:rPr>
              <w:lastRenderedPageBreak/>
              <w:t>5</w:t>
            </w:r>
          </w:p>
        </w:tc>
        <w:tc>
          <w:tcPr>
            <w:tcW w:w="810" w:type="dxa"/>
            <w:tcBorders>
              <w:top w:val="single" w:sz="4" w:space="0" w:color="auto"/>
              <w:left w:val="nil"/>
              <w:bottom w:val="single" w:sz="4" w:space="0" w:color="auto"/>
              <w:right w:val="single" w:sz="4" w:space="0" w:color="auto"/>
            </w:tcBorders>
            <w:vAlign w:val="center"/>
          </w:tcPr>
          <w:p w:rsidR="00634006" w:rsidRDefault="00634006" w:rsidP="00F558C5">
            <w:pPr>
              <w:widowControl/>
              <w:jc w:val="center"/>
              <w:rPr>
                <w:rFonts w:hAnsi="宋体" w:cs="宋体"/>
                <w:sz w:val="21"/>
                <w:szCs w:val="21"/>
              </w:rPr>
            </w:pPr>
            <w:r>
              <w:rPr>
                <w:rFonts w:hAnsi="宋体" w:cs="宋体" w:hint="eastAsia"/>
                <w:sz w:val="21"/>
                <w:szCs w:val="21"/>
              </w:rPr>
              <w:t>售后服务及配送体系</w:t>
            </w:r>
          </w:p>
        </w:tc>
        <w:tc>
          <w:tcPr>
            <w:tcW w:w="570" w:type="dxa"/>
            <w:tcBorders>
              <w:top w:val="single" w:sz="4" w:space="0" w:color="auto"/>
              <w:left w:val="nil"/>
              <w:bottom w:val="single" w:sz="4" w:space="0" w:color="auto"/>
              <w:right w:val="single" w:sz="4" w:space="0" w:color="auto"/>
            </w:tcBorders>
            <w:vAlign w:val="center"/>
          </w:tcPr>
          <w:p w:rsidR="00634006" w:rsidRDefault="00634006" w:rsidP="00F558C5">
            <w:pPr>
              <w:widowControl/>
              <w:jc w:val="center"/>
              <w:rPr>
                <w:rFonts w:hAnsi="宋体" w:cs="宋体"/>
                <w:sz w:val="21"/>
                <w:szCs w:val="21"/>
              </w:rPr>
            </w:pPr>
            <w:r>
              <w:rPr>
                <w:rFonts w:hAnsi="宋体" w:cs="宋体"/>
                <w:color w:val="FF0000"/>
                <w:sz w:val="21"/>
                <w:szCs w:val="21"/>
                <w:highlight w:val="yellow"/>
              </w:rPr>
              <w:t>1</w:t>
            </w:r>
            <w:r>
              <w:rPr>
                <w:rFonts w:hAnsi="宋体" w:cs="宋体" w:hint="eastAsia"/>
                <w:color w:val="FF0000"/>
                <w:sz w:val="21"/>
                <w:szCs w:val="21"/>
                <w:highlight w:val="yellow"/>
              </w:rPr>
              <w:t>5</w:t>
            </w:r>
            <w:r>
              <w:rPr>
                <w:rFonts w:hAnsi="宋体" w:cs="宋体" w:hint="eastAsia"/>
                <w:sz w:val="21"/>
                <w:szCs w:val="21"/>
              </w:rPr>
              <w:t>分</w:t>
            </w:r>
          </w:p>
        </w:tc>
        <w:tc>
          <w:tcPr>
            <w:tcW w:w="5978" w:type="dxa"/>
            <w:tcBorders>
              <w:top w:val="single" w:sz="4" w:space="0" w:color="auto"/>
              <w:left w:val="nil"/>
              <w:bottom w:val="single" w:sz="4" w:space="0" w:color="auto"/>
              <w:right w:val="single" w:sz="4" w:space="0" w:color="auto"/>
            </w:tcBorders>
            <w:vAlign w:val="center"/>
          </w:tcPr>
          <w:p w:rsidR="00634006" w:rsidRDefault="00634006" w:rsidP="00F558C5">
            <w:pPr>
              <w:widowControl/>
              <w:autoSpaceDE w:val="0"/>
              <w:rPr>
                <w:rFonts w:hAnsi="宋体" w:cs="宋体"/>
                <w:sz w:val="21"/>
                <w:szCs w:val="21"/>
              </w:rPr>
            </w:pPr>
            <w:r>
              <w:rPr>
                <w:rFonts w:hAnsi="宋体" w:cs="宋体"/>
                <w:sz w:val="21"/>
                <w:szCs w:val="21"/>
              </w:rPr>
              <w:t>1</w:t>
            </w:r>
            <w:r>
              <w:rPr>
                <w:rFonts w:hAnsi="宋体" w:cs="宋体" w:hint="eastAsia"/>
                <w:sz w:val="21"/>
                <w:szCs w:val="21"/>
              </w:rPr>
              <w:t>、服务方案： 对本项目制定针对性强的服务方案，有专门的</w:t>
            </w:r>
            <w:r>
              <w:rPr>
                <w:rFonts w:hAnsi="宋体" w:cs="宋体" w:hint="eastAsia"/>
                <w:snapToGrid w:val="0"/>
                <w:sz w:val="21"/>
                <w:szCs w:val="21"/>
              </w:rPr>
              <w:t>组织构架和服务体系，有</w:t>
            </w:r>
            <w:r>
              <w:rPr>
                <w:rFonts w:hAnsi="宋体" w:cs="宋体" w:hint="eastAsia"/>
                <w:sz w:val="21"/>
                <w:szCs w:val="21"/>
              </w:rPr>
              <w:t>服务计划，人员安排合理，</w:t>
            </w:r>
            <w:r>
              <w:rPr>
                <w:rFonts w:hAnsi="宋体" w:cs="宋体" w:hint="eastAsia"/>
                <w:snapToGrid w:val="0"/>
                <w:sz w:val="21"/>
                <w:szCs w:val="21"/>
              </w:rPr>
              <w:t>配送、验收、质量保证措施</w:t>
            </w:r>
            <w:r>
              <w:rPr>
                <w:rFonts w:hAnsi="宋体" w:cs="宋体" w:hint="eastAsia"/>
                <w:sz w:val="21"/>
                <w:szCs w:val="21"/>
              </w:rPr>
              <w:t>等进行综合评定，优得</w:t>
            </w:r>
            <w:r>
              <w:rPr>
                <w:rFonts w:hAnsi="宋体" w:cs="宋体" w:hint="eastAsia"/>
                <w:color w:val="FF0000"/>
                <w:sz w:val="21"/>
                <w:szCs w:val="21"/>
                <w:highlight w:val="yellow"/>
              </w:rPr>
              <w:t>4</w:t>
            </w:r>
            <w:r>
              <w:rPr>
                <w:rFonts w:hAnsi="宋体" w:cs="宋体" w:hint="eastAsia"/>
                <w:sz w:val="21"/>
                <w:szCs w:val="21"/>
              </w:rPr>
              <w:t>分；良得3-2分，一般得1分；差和</w:t>
            </w:r>
            <w:r>
              <w:rPr>
                <w:rFonts w:hAnsi="宋体" w:cs="宋体" w:hint="eastAsia"/>
                <w:snapToGrid w:val="0"/>
                <w:sz w:val="21"/>
                <w:szCs w:val="21"/>
              </w:rPr>
              <w:t>或不提供不得分。（</w:t>
            </w:r>
            <w:r>
              <w:rPr>
                <w:rFonts w:hAnsi="宋体" w:cs="宋体" w:hint="eastAsia"/>
                <w:color w:val="FF0000"/>
                <w:sz w:val="21"/>
                <w:szCs w:val="21"/>
                <w:highlight w:val="yellow"/>
              </w:rPr>
              <w:t>4</w:t>
            </w:r>
            <w:r>
              <w:rPr>
                <w:rFonts w:hAnsi="宋体" w:cs="宋体" w:hint="eastAsia"/>
                <w:snapToGrid w:val="0"/>
                <w:sz w:val="21"/>
                <w:szCs w:val="21"/>
              </w:rPr>
              <w:t>分）</w:t>
            </w:r>
          </w:p>
          <w:p w:rsidR="00634006" w:rsidRDefault="00634006" w:rsidP="00F558C5">
            <w:pPr>
              <w:widowControl/>
              <w:autoSpaceDE w:val="0"/>
              <w:rPr>
                <w:rFonts w:hAnsi="宋体" w:cs="宋体"/>
                <w:sz w:val="21"/>
                <w:szCs w:val="21"/>
              </w:rPr>
            </w:pPr>
            <w:r>
              <w:rPr>
                <w:rFonts w:hAnsi="宋体" w:cs="宋体"/>
                <w:sz w:val="21"/>
                <w:szCs w:val="21"/>
              </w:rPr>
              <w:t>2</w:t>
            </w:r>
            <w:r>
              <w:rPr>
                <w:rFonts w:hAnsi="宋体" w:cs="宋体" w:hint="eastAsia"/>
                <w:sz w:val="21"/>
                <w:szCs w:val="21"/>
              </w:rPr>
              <w:t>、</w:t>
            </w:r>
            <w:r>
              <w:rPr>
                <w:rFonts w:hAnsi="宋体" w:cs="宋体" w:hint="eastAsia"/>
                <w:snapToGrid w:val="0"/>
                <w:sz w:val="21"/>
                <w:szCs w:val="21"/>
              </w:rPr>
              <w:t>场地设施保障：投标人</w:t>
            </w:r>
            <w:r>
              <w:rPr>
                <w:rFonts w:hAnsi="宋体" w:cs="宋体" w:hint="eastAsia"/>
                <w:sz w:val="21"/>
                <w:szCs w:val="21"/>
              </w:rPr>
              <w:t>有固定的办公和配送、仓储场所</w:t>
            </w:r>
            <w:r>
              <w:rPr>
                <w:rFonts w:hAnsi="宋体" w:cs="宋体" w:hint="eastAsia"/>
                <w:snapToGrid w:val="0"/>
                <w:sz w:val="21"/>
                <w:szCs w:val="21"/>
              </w:rPr>
              <w:t>，能够满足食材存放、分拣、物流、办公等工作需要，具有全自动生产流水线，原材料及成品仓库达到恒温条件。达到标准得2-1分，条件更优得</w:t>
            </w:r>
            <w:r>
              <w:rPr>
                <w:rFonts w:hAnsi="宋体" w:cs="宋体" w:hint="eastAsia"/>
                <w:snapToGrid w:val="0"/>
                <w:color w:val="FF0000"/>
                <w:sz w:val="21"/>
                <w:szCs w:val="21"/>
                <w:highlight w:val="yellow"/>
              </w:rPr>
              <w:t>5</w:t>
            </w:r>
            <w:r>
              <w:rPr>
                <w:rFonts w:hAnsi="宋体" w:cs="宋体" w:hint="eastAsia"/>
                <w:snapToGrid w:val="0"/>
                <w:sz w:val="21"/>
                <w:szCs w:val="21"/>
              </w:rPr>
              <w:t>-4分，差的达不到基本标准的或不提供的不得分。（</w:t>
            </w:r>
            <w:r>
              <w:rPr>
                <w:rFonts w:hAnsi="宋体" w:cs="宋体" w:hint="eastAsia"/>
                <w:snapToGrid w:val="0"/>
                <w:color w:val="FF0000"/>
                <w:sz w:val="21"/>
                <w:szCs w:val="21"/>
                <w:highlight w:val="yellow"/>
              </w:rPr>
              <w:t>5</w:t>
            </w:r>
            <w:r>
              <w:rPr>
                <w:rFonts w:hAnsi="宋体" w:cs="宋体" w:hint="eastAsia"/>
                <w:snapToGrid w:val="0"/>
                <w:sz w:val="21"/>
                <w:szCs w:val="21"/>
              </w:rPr>
              <w:t>分）</w:t>
            </w:r>
          </w:p>
          <w:p w:rsidR="00634006" w:rsidRDefault="00634006" w:rsidP="00F558C5">
            <w:pPr>
              <w:widowControl/>
              <w:autoSpaceDE w:val="0"/>
              <w:rPr>
                <w:rFonts w:hAnsi="宋体" w:cs="宋体"/>
                <w:sz w:val="21"/>
                <w:szCs w:val="21"/>
              </w:rPr>
            </w:pPr>
            <w:r>
              <w:rPr>
                <w:rFonts w:hAnsi="宋体" w:cs="宋体"/>
                <w:sz w:val="21"/>
                <w:szCs w:val="21"/>
              </w:rPr>
              <w:t>3</w:t>
            </w:r>
            <w:r>
              <w:rPr>
                <w:rFonts w:hAnsi="宋体" w:cs="宋体" w:hint="eastAsia"/>
                <w:sz w:val="21"/>
                <w:szCs w:val="21"/>
              </w:rPr>
              <w:t>、应急预案符合国家有关食品应急处理要求。经综合评定，应急预案符合要求，切实可行，全面的计</w:t>
            </w:r>
            <w:r>
              <w:rPr>
                <w:rFonts w:hAnsi="宋体" w:cs="宋体" w:hint="eastAsia"/>
                <w:color w:val="FF0000"/>
                <w:sz w:val="21"/>
                <w:szCs w:val="21"/>
                <w:highlight w:val="yellow"/>
              </w:rPr>
              <w:t>2</w:t>
            </w:r>
            <w:r>
              <w:rPr>
                <w:rFonts w:hAnsi="宋体" w:cs="宋体" w:hint="eastAsia"/>
                <w:sz w:val="21"/>
                <w:szCs w:val="21"/>
              </w:rPr>
              <w:t>分；符合要求，操作性不强，不全面的计</w:t>
            </w:r>
            <w:r>
              <w:rPr>
                <w:rFonts w:hAnsi="宋体" w:cs="宋体"/>
                <w:sz w:val="21"/>
                <w:szCs w:val="21"/>
              </w:rPr>
              <w:t>1</w:t>
            </w:r>
            <w:r>
              <w:rPr>
                <w:rFonts w:hAnsi="宋体" w:cs="宋体" w:hint="eastAsia"/>
                <w:sz w:val="21"/>
                <w:szCs w:val="21"/>
              </w:rPr>
              <w:t>分；</w:t>
            </w:r>
            <w:r>
              <w:rPr>
                <w:rFonts w:hAnsi="宋体" w:cs="宋体" w:hint="eastAsia"/>
                <w:snapToGrid w:val="0"/>
                <w:sz w:val="21"/>
                <w:szCs w:val="21"/>
              </w:rPr>
              <w:t>差的、达不到基本标准的或不提供的不得分。（</w:t>
            </w:r>
            <w:r>
              <w:rPr>
                <w:rFonts w:hAnsi="宋体" w:cs="宋体" w:hint="eastAsia"/>
                <w:color w:val="FF0000"/>
                <w:sz w:val="21"/>
                <w:szCs w:val="21"/>
                <w:highlight w:val="yellow"/>
              </w:rPr>
              <w:t>2</w:t>
            </w:r>
            <w:r>
              <w:rPr>
                <w:rFonts w:hAnsi="宋体" w:cs="宋体" w:hint="eastAsia"/>
                <w:snapToGrid w:val="0"/>
                <w:sz w:val="21"/>
                <w:szCs w:val="21"/>
              </w:rPr>
              <w:t>分）</w:t>
            </w:r>
          </w:p>
          <w:p w:rsidR="00634006" w:rsidRDefault="00634006" w:rsidP="00F558C5">
            <w:pPr>
              <w:widowControl/>
              <w:autoSpaceDE w:val="0"/>
              <w:rPr>
                <w:rFonts w:hAnsi="宋体" w:cs="宋体"/>
                <w:snapToGrid w:val="0"/>
                <w:sz w:val="21"/>
                <w:szCs w:val="21"/>
              </w:rPr>
            </w:pPr>
            <w:r>
              <w:rPr>
                <w:rFonts w:hAnsi="宋体" w:cs="宋体"/>
                <w:sz w:val="21"/>
                <w:szCs w:val="21"/>
              </w:rPr>
              <w:t>4</w:t>
            </w:r>
            <w:r>
              <w:rPr>
                <w:rFonts w:hAnsi="宋体" w:cs="宋体" w:hint="eastAsia"/>
                <w:sz w:val="21"/>
                <w:szCs w:val="21"/>
              </w:rPr>
              <w:t>、车辆保障：有固定的专用食品配送车辆数台，满足本项目学校食堂的配送任务，有固定专用配送车辆2台，达到要求得2分。（提供行驶证、车辆图片及所有者（投标人或法人代表）证明复印件）</w:t>
            </w:r>
            <w:r>
              <w:rPr>
                <w:rFonts w:hAnsi="宋体" w:cs="宋体" w:hint="eastAsia"/>
                <w:snapToGrid w:val="0"/>
                <w:sz w:val="21"/>
                <w:szCs w:val="21"/>
              </w:rPr>
              <w:t>（2分）</w:t>
            </w:r>
          </w:p>
          <w:p w:rsidR="00634006" w:rsidRDefault="00634006" w:rsidP="00F558C5">
            <w:pPr>
              <w:widowControl/>
              <w:autoSpaceDE w:val="0"/>
              <w:rPr>
                <w:rFonts w:hAnsi="宋体" w:cs="宋体"/>
                <w:snapToGrid w:val="0"/>
                <w:sz w:val="21"/>
                <w:szCs w:val="21"/>
              </w:rPr>
            </w:pPr>
            <w:r>
              <w:rPr>
                <w:rFonts w:hAnsi="宋体" w:cs="宋体"/>
                <w:sz w:val="21"/>
                <w:szCs w:val="21"/>
              </w:rPr>
              <w:t>5</w:t>
            </w:r>
            <w:r>
              <w:rPr>
                <w:rFonts w:hAnsi="宋体" w:cs="宋体" w:hint="eastAsia"/>
                <w:sz w:val="21"/>
                <w:szCs w:val="21"/>
              </w:rPr>
              <w:t>、承诺供货时每批次籼米为</w:t>
            </w:r>
            <w:r>
              <w:rPr>
                <w:rFonts w:hAnsi="宋体" w:cs="宋体" w:hint="eastAsia"/>
                <w:b/>
                <w:bCs/>
                <w:sz w:val="21"/>
                <w:szCs w:val="21"/>
              </w:rPr>
              <w:t>一年内的新米</w:t>
            </w:r>
            <w:r>
              <w:rPr>
                <w:rFonts w:hAnsi="宋体" w:cs="宋体" w:hint="eastAsia"/>
                <w:sz w:val="21"/>
                <w:szCs w:val="21"/>
              </w:rPr>
              <w:t>，不得供陈年大米，且其质量及技术指标不得低于投标样品送检报告的各项指标计</w:t>
            </w:r>
            <w:r>
              <w:rPr>
                <w:rFonts w:hAnsi="宋体" w:cs="宋体" w:hint="eastAsia"/>
                <w:color w:val="FF0000"/>
                <w:sz w:val="21"/>
                <w:szCs w:val="21"/>
                <w:highlight w:val="yellow"/>
              </w:rPr>
              <w:t>2</w:t>
            </w:r>
            <w:r>
              <w:rPr>
                <w:rFonts w:hAnsi="宋体" w:cs="宋体" w:hint="eastAsia"/>
                <w:sz w:val="21"/>
                <w:szCs w:val="21"/>
              </w:rPr>
              <w:t>分；未承诺的不得分。</w:t>
            </w:r>
            <w:r>
              <w:rPr>
                <w:rFonts w:hAnsi="宋体" w:cs="宋体" w:hint="eastAsia"/>
                <w:snapToGrid w:val="0"/>
                <w:sz w:val="21"/>
                <w:szCs w:val="21"/>
              </w:rPr>
              <w:t>（</w:t>
            </w:r>
            <w:r>
              <w:rPr>
                <w:rFonts w:hAnsi="宋体" w:cs="宋体" w:hint="eastAsia"/>
                <w:color w:val="FF0000"/>
                <w:sz w:val="21"/>
                <w:szCs w:val="21"/>
                <w:highlight w:val="yellow"/>
              </w:rPr>
              <w:t>2</w:t>
            </w:r>
            <w:r>
              <w:rPr>
                <w:rFonts w:hAnsi="宋体" w:cs="宋体" w:hint="eastAsia"/>
                <w:snapToGrid w:val="0"/>
                <w:sz w:val="21"/>
                <w:szCs w:val="21"/>
              </w:rPr>
              <w:t>分）</w:t>
            </w:r>
          </w:p>
          <w:p w:rsidR="00634006" w:rsidRDefault="00634006" w:rsidP="00F558C5">
            <w:pPr>
              <w:widowControl/>
              <w:autoSpaceDE w:val="0"/>
              <w:rPr>
                <w:rFonts w:hAnsi="宋体" w:cs="宋体"/>
                <w:sz w:val="21"/>
                <w:szCs w:val="21"/>
              </w:rPr>
            </w:pPr>
            <w:r>
              <w:rPr>
                <w:rFonts w:hAnsi="宋体" w:cs="宋体" w:hint="eastAsia"/>
                <w:sz w:val="21"/>
                <w:szCs w:val="21"/>
              </w:rPr>
              <w:t>备注：投标人的售后服务及配送体系承诺将作为合同的一个重要组成部分。</w:t>
            </w:r>
          </w:p>
        </w:tc>
        <w:tc>
          <w:tcPr>
            <w:tcW w:w="647" w:type="dxa"/>
            <w:tcBorders>
              <w:top w:val="single" w:sz="4" w:space="0" w:color="auto"/>
              <w:left w:val="nil"/>
              <w:bottom w:val="single" w:sz="4" w:space="0" w:color="auto"/>
              <w:right w:val="single" w:sz="4" w:space="0" w:color="auto"/>
            </w:tcBorders>
            <w:vAlign w:val="center"/>
          </w:tcPr>
          <w:p w:rsidR="00634006" w:rsidRDefault="00634006" w:rsidP="00F558C5">
            <w:pPr>
              <w:autoSpaceDE w:val="0"/>
              <w:snapToGrid w:val="0"/>
              <w:rPr>
                <w:rFonts w:hAnsi="宋体" w:cs="宋体"/>
                <w:sz w:val="21"/>
                <w:szCs w:val="21"/>
              </w:rPr>
            </w:pPr>
            <w:r>
              <w:rPr>
                <w:rFonts w:hAnsi="宋体" w:cs="宋体" w:hint="eastAsia"/>
                <w:sz w:val="21"/>
                <w:szCs w:val="21"/>
              </w:rPr>
              <w:t>以书面形式提供相应的材料加盖鲜章</w:t>
            </w:r>
          </w:p>
        </w:tc>
        <w:tc>
          <w:tcPr>
            <w:tcW w:w="598" w:type="dxa"/>
            <w:tcBorders>
              <w:top w:val="single" w:sz="4" w:space="0" w:color="auto"/>
              <w:left w:val="nil"/>
              <w:bottom w:val="single" w:sz="4" w:space="0" w:color="auto"/>
              <w:right w:val="single" w:sz="4" w:space="0" w:color="auto"/>
            </w:tcBorders>
            <w:vAlign w:val="center"/>
          </w:tcPr>
          <w:p w:rsidR="00634006" w:rsidRDefault="00634006" w:rsidP="00F558C5">
            <w:pPr>
              <w:snapToGrid w:val="0"/>
              <w:ind w:firstLine="200"/>
              <w:rPr>
                <w:rFonts w:hAnsi="宋体" w:cs="宋体"/>
                <w:sz w:val="21"/>
                <w:szCs w:val="21"/>
              </w:rPr>
            </w:pPr>
          </w:p>
        </w:tc>
      </w:tr>
      <w:tr w:rsidR="00634006" w:rsidTr="00F558C5">
        <w:trPr>
          <w:trHeight w:val="1291"/>
        </w:trPr>
        <w:tc>
          <w:tcPr>
            <w:tcW w:w="430" w:type="dxa"/>
            <w:tcBorders>
              <w:top w:val="nil"/>
              <w:left w:val="single" w:sz="4" w:space="0" w:color="auto"/>
              <w:bottom w:val="single" w:sz="4" w:space="0" w:color="auto"/>
              <w:right w:val="single" w:sz="4" w:space="0" w:color="auto"/>
            </w:tcBorders>
            <w:vAlign w:val="center"/>
          </w:tcPr>
          <w:p w:rsidR="00634006" w:rsidRDefault="00634006" w:rsidP="00F558C5">
            <w:pPr>
              <w:widowControl/>
              <w:jc w:val="center"/>
              <w:rPr>
                <w:rFonts w:hAnsi="宋体" w:cs="宋体"/>
                <w:sz w:val="21"/>
                <w:szCs w:val="21"/>
              </w:rPr>
            </w:pPr>
            <w:r>
              <w:rPr>
                <w:rFonts w:hAnsi="宋体" w:cs="宋体" w:hint="eastAsia"/>
                <w:sz w:val="21"/>
                <w:szCs w:val="21"/>
              </w:rPr>
              <w:t>6</w:t>
            </w:r>
          </w:p>
        </w:tc>
        <w:tc>
          <w:tcPr>
            <w:tcW w:w="810" w:type="dxa"/>
            <w:tcBorders>
              <w:top w:val="nil"/>
              <w:left w:val="nil"/>
              <w:bottom w:val="single" w:sz="4" w:space="0" w:color="auto"/>
              <w:right w:val="single" w:sz="4" w:space="0" w:color="auto"/>
            </w:tcBorders>
            <w:vAlign w:val="center"/>
          </w:tcPr>
          <w:p w:rsidR="00634006" w:rsidRDefault="00634006" w:rsidP="00F558C5">
            <w:pPr>
              <w:widowControl/>
              <w:jc w:val="center"/>
              <w:rPr>
                <w:rFonts w:hAnsi="宋体" w:cs="宋体"/>
                <w:sz w:val="21"/>
                <w:szCs w:val="21"/>
              </w:rPr>
            </w:pPr>
            <w:r>
              <w:rPr>
                <w:rFonts w:hAnsi="宋体" w:cs="宋体" w:hint="eastAsia"/>
                <w:sz w:val="21"/>
                <w:szCs w:val="21"/>
              </w:rPr>
              <w:t>标书规范性</w:t>
            </w:r>
          </w:p>
        </w:tc>
        <w:tc>
          <w:tcPr>
            <w:tcW w:w="570" w:type="dxa"/>
            <w:tcBorders>
              <w:top w:val="nil"/>
              <w:left w:val="nil"/>
              <w:bottom w:val="single" w:sz="4" w:space="0" w:color="auto"/>
              <w:right w:val="single" w:sz="4" w:space="0" w:color="auto"/>
            </w:tcBorders>
            <w:vAlign w:val="center"/>
          </w:tcPr>
          <w:p w:rsidR="00634006" w:rsidRDefault="00634006" w:rsidP="00F558C5">
            <w:pPr>
              <w:widowControl/>
              <w:jc w:val="center"/>
              <w:rPr>
                <w:rFonts w:hAnsi="宋体" w:cs="宋体"/>
                <w:sz w:val="21"/>
                <w:szCs w:val="21"/>
              </w:rPr>
            </w:pPr>
            <w:r>
              <w:rPr>
                <w:rFonts w:hAnsi="宋体" w:cs="宋体" w:hint="eastAsia"/>
                <w:color w:val="FF0000"/>
                <w:sz w:val="21"/>
                <w:szCs w:val="21"/>
                <w:highlight w:val="yellow"/>
              </w:rPr>
              <w:t>1</w:t>
            </w:r>
            <w:r>
              <w:rPr>
                <w:rFonts w:hAnsi="宋体" w:cs="宋体" w:hint="eastAsia"/>
                <w:sz w:val="21"/>
                <w:szCs w:val="21"/>
              </w:rPr>
              <w:t>分</w:t>
            </w:r>
          </w:p>
        </w:tc>
        <w:tc>
          <w:tcPr>
            <w:tcW w:w="5978" w:type="dxa"/>
            <w:tcBorders>
              <w:top w:val="nil"/>
              <w:left w:val="nil"/>
              <w:bottom w:val="single" w:sz="4" w:space="0" w:color="auto"/>
              <w:right w:val="single" w:sz="4" w:space="0" w:color="auto"/>
            </w:tcBorders>
            <w:vAlign w:val="center"/>
          </w:tcPr>
          <w:p w:rsidR="00634006" w:rsidRDefault="00634006" w:rsidP="00F558C5">
            <w:pPr>
              <w:widowControl/>
              <w:autoSpaceDE w:val="0"/>
              <w:ind w:firstLineChars="200" w:firstLine="420"/>
              <w:rPr>
                <w:rFonts w:hAnsi="宋体" w:cs="宋体"/>
                <w:sz w:val="21"/>
                <w:szCs w:val="21"/>
              </w:rPr>
            </w:pPr>
            <w:r>
              <w:rPr>
                <w:rFonts w:hAnsi="宋体" w:cs="宋体" w:hint="eastAsia"/>
                <w:sz w:val="21"/>
                <w:szCs w:val="21"/>
              </w:rPr>
              <w:t>投标文件编制完整，格式规范、装订整齐等符合招标文件要求的，得</w:t>
            </w:r>
            <w:r>
              <w:rPr>
                <w:rFonts w:hAnsi="宋体" w:cs="宋体" w:hint="eastAsia"/>
                <w:color w:val="FF0000"/>
                <w:sz w:val="21"/>
                <w:szCs w:val="21"/>
                <w:highlight w:val="yellow"/>
              </w:rPr>
              <w:t>1</w:t>
            </w:r>
            <w:r>
              <w:rPr>
                <w:rFonts w:hAnsi="宋体" w:cs="宋体" w:hint="eastAsia"/>
                <w:sz w:val="21"/>
                <w:szCs w:val="21"/>
              </w:rPr>
              <w:t>分；没有按照招标文件规定编制的，每有一项细微偏差扣</w:t>
            </w:r>
            <w:r>
              <w:rPr>
                <w:rFonts w:hAnsi="宋体" w:cs="宋体"/>
                <w:color w:val="FF0000"/>
                <w:sz w:val="21"/>
                <w:szCs w:val="21"/>
                <w:highlight w:val="yellow"/>
              </w:rPr>
              <w:t>0.</w:t>
            </w:r>
            <w:r>
              <w:rPr>
                <w:rFonts w:hAnsi="宋体" w:cs="宋体" w:hint="eastAsia"/>
                <w:color w:val="FF0000"/>
                <w:sz w:val="21"/>
                <w:szCs w:val="21"/>
                <w:highlight w:val="yellow"/>
              </w:rPr>
              <w:t>2</w:t>
            </w:r>
            <w:r>
              <w:rPr>
                <w:rFonts w:hAnsi="宋体" w:cs="宋体" w:hint="eastAsia"/>
                <w:sz w:val="21"/>
                <w:szCs w:val="21"/>
              </w:rPr>
              <w:t>分；直至该项分值扣完为止。</w:t>
            </w:r>
          </w:p>
        </w:tc>
        <w:tc>
          <w:tcPr>
            <w:tcW w:w="647" w:type="dxa"/>
            <w:tcBorders>
              <w:top w:val="nil"/>
              <w:left w:val="nil"/>
              <w:bottom w:val="single" w:sz="4" w:space="0" w:color="auto"/>
              <w:right w:val="single" w:sz="4" w:space="0" w:color="auto"/>
            </w:tcBorders>
            <w:vAlign w:val="center"/>
          </w:tcPr>
          <w:p w:rsidR="00634006" w:rsidRDefault="00634006" w:rsidP="00F558C5">
            <w:pPr>
              <w:widowControl/>
              <w:autoSpaceDE w:val="0"/>
              <w:ind w:firstLine="200"/>
              <w:jc w:val="left"/>
              <w:rPr>
                <w:rFonts w:hAnsi="宋体" w:cs="宋体"/>
                <w:sz w:val="21"/>
                <w:szCs w:val="21"/>
              </w:rPr>
            </w:pPr>
          </w:p>
        </w:tc>
        <w:tc>
          <w:tcPr>
            <w:tcW w:w="598" w:type="dxa"/>
            <w:tcBorders>
              <w:top w:val="nil"/>
              <w:left w:val="nil"/>
              <w:bottom w:val="single" w:sz="4" w:space="0" w:color="auto"/>
              <w:right w:val="single" w:sz="4" w:space="0" w:color="auto"/>
            </w:tcBorders>
            <w:vAlign w:val="center"/>
          </w:tcPr>
          <w:p w:rsidR="00634006" w:rsidRDefault="00634006" w:rsidP="00F558C5">
            <w:pPr>
              <w:widowControl/>
              <w:ind w:firstLine="200"/>
              <w:jc w:val="left"/>
              <w:rPr>
                <w:rFonts w:hAnsi="宋体" w:cs="宋体"/>
                <w:sz w:val="21"/>
                <w:szCs w:val="21"/>
              </w:rPr>
            </w:pPr>
          </w:p>
        </w:tc>
      </w:tr>
    </w:tbl>
    <w:p w:rsidR="004F6070" w:rsidRPr="00634006" w:rsidRDefault="004F6070"/>
    <w:sectPr w:rsidR="004F6070" w:rsidRPr="006340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070" w:rsidRDefault="004F6070" w:rsidP="00634006">
      <w:r>
        <w:separator/>
      </w:r>
    </w:p>
  </w:endnote>
  <w:endnote w:type="continuationSeparator" w:id="1">
    <w:p w:rsidR="004F6070" w:rsidRDefault="004F6070" w:rsidP="006340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070" w:rsidRDefault="004F6070" w:rsidP="00634006">
      <w:r>
        <w:separator/>
      </w:r>
    </w:p>
  </w:footnote>
  <w:footnote w:type="continuationSeparator" w:id="1">
    <w:p w:rsidR="004F6070" w:rsidRDefault="004F6070" w:rsidP="006340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4006"/>
    <w:rsid w:val="004F6070"/>
    <w:rsid w:val="006340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006"/>
    <w:pPr>
      <w:widowControl w:val="0"/>
      <w:jc w:val="both"/>
    </w:pPr>
    <w:rPr>
      <w:rFonts w:ascii="宋体" w:eastAsia="宋体" w:hAnsi="Times New Roman" w:cs="Times New Roman"/>
      <w:kern w:val="0"/>
      <w:sz w:val="3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4006"/>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634006"/>
    <w:rPr>
      <w:sz w:val="18"/>
      <w:szCs w:val="18"/>
    </w:rPr>
  </w:style>
  <w:style w:type="paragraph" w:styleId="a4">
    <w:name w:val="footer"/>
    <w:basedOn w:val="a"/>
    <w:link w:val="Char0"/>
    <w:uiPriority w:val="99"/>
    <w:semiHidden/>
    <w:unhideWhenUsed/>
    <w:rsid w:val="00634006"/>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634006"/>
    <w:rPr>
      <w:sz w:val="18"/>
      <w:szCs w:val="18"/>
    </w:rPr>
  </w:style>
  <w:style w:type="character" w:styleId="a5">
    <w:name w:val="Hyperlink"/>
    <w:uiPriority w:val="99"/>
    <w:rsid w:val="00634006"/>
    <w:rPr>
      <w:rFonts w:ascii="Times New Roman" w:eastAsia="宋体" w:hAnsi="Times New Roman" w:cs="Times New Roman"/>
      <w:color w:val="454444"/>
      <w:u w:val="none"/>
    </w:rPr>
  </w:style>
  <w:style w:type="character" w:customStyle="1" w:styleId="Char1">
    <w:name w:val="正文文本缩进 Char"/>
    <w:link w:val="a6"/>
    <w:rsid w:val="00634006"/>
    <w:rPr>
      <w:rFonts w:ascii="Times New Roman" w:eastAsia="宋体" w:hAnsi="Times New Roman" w:cs="Times New Roman"/>
      <w:sz w:val="32"/>
    </w:rPr>
  </w:style>
  <w:style w:type="paragraph" w:styleId="a6">
    <w:name w:val="Body Text Indent"/>
    <w:basedOn w:val="a"/>
    <w:link w:val="Char1"/>
    <w:rsid w:val="00634006"/>
    <w:pPr>
      <w:ind w:firstLine="630"/>
    </w:pPr>
    <w:rPr>
      <w:rFonts w:ascii="Times New Roman"/>
      <w:kern w:val="2"/>
      <w:sz w:val="32"/>
      <w:szCs w:val="22"/>
    </w:rPr>
  </w:style>
  <w:style w:type="character" w:customStyle="1" w:styleId="Char10">
    <w:name w:val="正文文本缩进 Char1"/>
    <w:basedOn w:val="a0"/>
    <w:link w:val="a6"/>
    <w:uiPriority w:val="99"/>
    <w:semiHidden/>
    <w:rsid w:val="00634006"/>
    <w:rPr>
      <w:rFonts w:ascii="宋体" w:eastAsia="宋体" w:hAnsi="Times New Roman" w:cs="Times New Roman"/>
      <w:kern w:val="0"/>
      <w:sz w:val="3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2075414.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1443</Characters>
  <Application>Microsoft Office Word</Application>
  <DocSecurity>0</DocSecurity>
  <Lines>12</Lines>
  <Paragraphs>3</Paragraphs>
  <ScaleCrop>false</ScaleCrop>
  <Company>四川财经职业学院</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焦学磊</dc:creator>
  <cp:keywords/>
  <dc:description/>
  <cp:lastModifiedBy>焦学磊</cp:lastModifiedBy>
  <cp:revision>2</cp:revision>
  <dcterms:created xsi:type="dcterms:W3CDTF">2018-01-17T09:07:00Z</dcterms:created>
  <dcterms:modified xsi:type="dcterms:W3CDTF">2018-01-17T09:07:00Z</dcterms:modified>
</cp:coreProperties>
</file>